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74762BF8" w:rsidR="0048561D" w:rsidRPr="00F805CC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Wendy Sparks</w:t>
                            </w:r>
                          </w:p>
                          <w:p w14:paraId="1DC6086F" w14:textId="36F40CC1" w:rsidR="0048561D" w:rsidRPr="00F805CC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ADDC PRESIDENT</w:t>
                            </w:r>
                          </w:p>
                          <w:p w14:paraId="513E3F5F" w14:textId="414DA9D0" w:rsidR="0048561D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34627 E County Rd 1517, Paoli OK  73074</w:t>
                            </w:r>
                          </w:p>
                          <w:p w14:paraId="5C12106D" w14:textId="6EC4571A" w:rsidR="0048561D" w:rsidRPr="00F805CC" w:rsidRDefault="00B865D2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405.760.2884 (cell)</w:t>
                            </w:r>
                          </w:p>
                          <w:p w14:paraId="3C0D1B89" w14:textId="6866E108" w:rsidR="0048561D" w:rsidRPr="00402E4E" w:rsidRDefault="0000000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hyperlink r:id="rId6" w:history="1">
                              <w:r w:rsidR="00B865D2" w:rsidRPr="00BA154B">
                                <w:rPr>
                                  <w:rStyle w:val="Hyperlink"/>
                                  <w:rFonts w:ascii="Book Antiqua" w:hAnsi="Book Antiqua" w:cs="Arial"/>
                                </w:rPr>
                                <w:t>wsparks@cegx.net</w:t>
                              </w:r>
                            </w:hyperlink>
                            <w:r w:rsidR="00B865D2">
                              <w:rPr>
                                <w:rFonts w:ascii="Book Antiqua" w:hAnsi="Book Antiqua" w:cs="Arial"/>
                              </w:rPr>
                              <w:t xml:space="preserve"> 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74762BF8" w:rsidR="0048561D" w:rsidRPr="00F805CC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Wendy Sparks</w:t>
                      </w:r>
                    </w:p>
                    <w:p w14:paraId="1DC6086F" w14:textId="36F40CC1" w:rsidR="0048561D" w:rsidRPr="00F805CC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ADDC PRESIDENT</w:t>
                      </w:r>
                    </w:p>
                    <w:p w14:paraId="513E3F5F" w14:textId="414DA9D0" w:rsidR="0048561D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34627 E County Rd 1517, Paoli OK  73074</w:t>
                      </w:r>
                    </w:p>
                    <w:p w14:paraId="5C12106D" w14:textId="6EC4571A" w:rsidR="0048561D" w:rsidRPr="00F805CC" w:rsidRDefault="00B865D2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405.760.2884 (cell)</w:t>
                      </w:r>
                    </w:p>
                    <w:p w14:paraId="3C0D1B89" w14:textId="6866E108" w:rsidR="0048561D" w:rsidRPr="00402E4E" w:rsidRDefault="00B865D2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hyperlink r:id="rId7" w:history="1">
                        <w:r w:rsidRPr="00BA154B">
                          <w:rPr>
                            <w:rStyle w:val="Hyperlink"/>
                            <w:rFonts w:ascii="Book Antiqua" w:hAnsi="Book Antiqua" w:cs="Arial"/>
                          </w:rPr>
                          <w:t>wsparks@cegx.net</w:t>
                        </w:r>
                      </w:hyperlink>
                      <w:r>
                        <w:rPr>
                          <w:rFonts w:ascii="Book Antiqua" w:hAnsi="Book Antiqua" w:cs="Arial"/>
                        </w:rPr>
                        <w:t xml:space="preserve"> 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21228A10" w14:textId="493A0E5E" w:rsidR="00051B4A" w:rsidRPr="008C7F88" w:rsidRDefault="00051B4A" w:rsidP="00791A44">
      <w:pPr>
        <w:ind w:right="252"/>
        <w:rPr>
          <w:rFonts w:ascii="Book Antiqua" w:hAnsi="Book Antiqua" w:cs="Arial"/>
          <w:sz w:val="22"/>
        </w:rPr>
      </w:pPr>
    </w:p>
    <w:p w14:paraId="45175716" w14:textId="7DEC3B0E" w:rsidR="00C325A1" w:rsidRPr="000E066E" w:rsidRDefault="002914F1" w:rsidP="0060061E">
      <w:pPr>
        <w:ind w:right="252"/>
        <w:rPr>
          <w:rFonts w:ascii="Book Antiqua" w:hAnsi="Book Antiqua" w:cs="Arial"/>
          <w:sz w:val="24"/>
          <w:szCs w:val="24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33D2166F" w:rsidR="00A248DC" w:rsidRPr="009D64C6" w:rsidRDefault="00BD5817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ExxonMobil Chemicals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E726F3" id="Rectangle 4" o:spid="_x0000_s1027" style="position:absolute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33D2166F" w:rsidR="00A248DC" w:rsidRPr="009D64C6" w:rsidRDefault="00BD5817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ExxonMobil Chemicals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  <w:r w:rsidR="0060061E">
        <w:rPr>
          <w:rFonts w:ascii="Book Antiqua" w:hAnsi="Book Antiqua" w:cs="Arial"/>
          <w:noProof/>
          <w:sz w:val="22"/>
          <w:szCs w:val="22"/>
        </w:rPr>
        <w:t xml:space="preserve">  </w:t>
      </w:r>
      <w:r w:rsidR="004134AE">
        <w:rPr>
          <w:rFonts w:ascii="Book Antiqua" w:hAnsi="Book Antiqua" w:cs="Arial"/>
          <w:noProof/>
          <w:sz w:val="22"/>
          <w:szCs w:val="22"/>
        </w:rPr>
        <w:t xml:space="preserve"> </w:t>
      </w:r>
      <w:r w:rsidR="00C57115" w:rsidRPr="000E066E">
        <w:rPr>
          <w:rFonts w:ascii="Book Antiqua" w:hAnsi="Book Antiqua" w:cs="Arial"/>
          <w:noProof/>
          <w:sz w:val="24"/>
          <w:szCs w:val="24"/>
        </w:rPr>
        <w:t>October</w:t>
      </w:r>
      <w:r w:rsidR="00477715" w:rsidRPr="000E066E">
        <w:rPr>
          <w:rFonts w:ascii="Book Antiqua" w:hAnsi="Book Antiqua" w:cs="Arial"/>
          <w:noProof/>
          <w:sz w:val="24"/>
          <w:szCs w:val="24"/>
        </w:rPr>
        <w:t xml:space="preserve"> </w:t>
      </w:r>
      <w:r w:rsidR="00837EE9" w:rsidRPr="000E066E">
        <w:rPr>
          <w:rFonts w:ascii="Book Antiqua" w:hAnsi="Book Antiqua" w:cs="Arial"/>
          <w:sz w:val="24"/>
          <w:szCs w:val="24"/>
        </w:rPr>
        <w:t>2024</w:t>
      </w:r>
    </w:p>
    <w:p w14:paraId="5458BAC0" w14:textId="77777777" w:rsidR="00B865D2" w:rsidRPr="000E066E" w:rsidRDefault="00B865D2" w:rsidP="00EA401C">
      <w:pPr>
        <w:ind w:left="180" w:right="252"/>
        <w:rPr>
          <w:rFonts w:ascii="Book Antiqua" w:hAnsi="Book Antiqua" w:cs="Arial"/>
          <w:sz w:val="24"/>
          <w:szCs w:val="24"/>
        </w:rPr>
      </w:pPr>
    </w:p>
    <w:p w14:paraId="2B81555E" w14:textId="79BEFE58" w:rsidR="00B865D2" w:rsidRPr="000E066E" w:rsidRDefault="00B865D2" w:rsidP="00EA401C">
      <w:pPr>
        <w:ind w:left="180"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>ADDC Membership</w:t>
      </w:r>
    </w:p>
    <w:p w14:paraId="36C557EF" w14:textId="77777777" w:rsidR="00F90F2A" w:rsidRPr="000E066E" w:rsidRDefault="00F90F2A" w:rsidP="00DC1135">
      <w:pPr>
        <w:ind w:right="252"/>
        <w:rPr>
          <w:rFonts w:ascii="Book Antiqua" w:hAnsi="Book Antiqua" w:cs="Arial"/>
          <w:sz w:val="24"/>
          <w:szCs w:val="24"/>
        </w:rPr>
      </w:pPr>
    </w:p>
    <w:p w14:paraId="1E432187" w14:textId="0F34F86F" w:rsidR="00DA6AA4" w:rsidRPr="000E066E" w:rsidRDefault="00C57115" w:rsidP="00EA401C">
      <w:pPr>
        <w:ind w:left="180"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>Convention in Dallas, Texas led by</w:t>
      </w:r>
      <w:r w:rsidR="006C1A07" w:rsidRPr="000E066E">
        <w:rPr>
          <w:rFonts w:ascii="Book Antiqua" w:hAnsi="Book Antiqua" w:cs="Arial"/>
          <w:sz w:val="24"/>
          <w:szCs w:val="24"/>
        </w:rPr>
        <w:t xml:space="preserve"> Val Williams</w:t>
      </w:r>
      <w:r w:rsidRPr="000E066E">
        <w:rPr>
          <w:rFonts w:ascii="Book Antiqua" w:hAnsi="Book Antiqua" w:cs="Arial"/>
          <w:sz w:val="24"/>
          <w:szCs w:val="24"/>
        </w:rPr>
        <w:t xml:space="preserve"> and</w:t>
      </w:r>
      <w:r w:rsidR="006C1A07" w:rsidRPr="000E066E">
        <w:rPr>
          <w:rFonts w:ascii="Book Antiqua" w:hAnsi="Book Antiqua" w:cs="Arial"/>
          <w:sz w:val="24"/>
          <w:szCs w:val="24"/>
        </w:rPr>
        <w:t xml:space="preserve"> Pat Blanford</w:t>
      </w:r>
      <w:r w:rsidRPr="000E066E">
        <w:rPr>
          <w:rFonts w:ascii="Book Antiqua" w:hAnsi="Book Antiqua" w:cs="Arial"/>
          <w:sz w:val="24"/>
          <w:szCs w:val="24"/>
        </w:rPr>
        <w:t xml:space="preserve"> was a huge success! </w:t>
      </w:r>
      <w:r w:rsidR="006C1A07" w:rsidRPr="000E066E">
        <w:rPr>
          <w:rFonts w:ascii="Book Antiqua" w:hAnsi="Book Antiqua" w:cs="Arial"/>
          <w:sz w:val="24"/>
          <w:szCs w:val="24"/>
        </w:rPr>
        <w:t xml:space="preserve">Lone Star Club </w:t>
      </w:r>
      <w:r w:rsidRPr="000E066E">
        <w:rPr>
          <w:rFonts w:ascii="Book Antiqua" w:hAnsi="Book Antiqua" w:cs="Arial"/>
          <w:sz w:val="24"/>
          <w:szCs w:val="24"/>
        </w:rPr>
        <w:t xml:space="preserve">of Dallas </w:t>
      </w:r>
      <w:r w:rsidR="006C1A07" w:rsidRPr="000E066E">
        <w:rPr>
          <w:rFonts w:ascii="Book Antiqua" w:hAnsi="Book Antiqua" w:cs="Arial"/>
          <w:sz w:val="24"/>
          <w:szCs w:val="24"/>
        </w:rPr>
        <w:t>and the Central Region have been working har</w:t>
      </w:r>
      <w:r w:rsidRPr="000E066E">
        <w:rPr>
          <w:rFonts w:ascii="Book Antiqua" w:hAnsi="Book Antiqua" w:cs="Arial"/>
          <w:sz w:val="24"/>
          <w:szCs w:val="24"/>
        </w:rPr>
        <w:t xml:space="preserve">d all contributed by decorating tables for all the meals and sponsoring many of the events!  Everything ran like a well-oiled machine!  The food was FANTASTIC, and the service was phenomenal.  Check out the ADDC Convention Facebook page to see some </w:t>
      </w:r>
      <w:r w:rsidR="00732641" w:rsidRPr="000E066E">
        <w:rPr>
          <w:rFonts w:ascii="Book Antiqua" w:hAnsi="Book Antiqua" w:cs="Arial"/>
          <w:sz w:val="24"/>
          <w:szCs w:val="24"/>
        </w:rPr>
        <w:t>great</w:t>
      </w:r>
      <w:r w:rsidRPr="000E066E">
        <w:rPr>
          <w:rFonts w:ascii="Book Antiqua" w:hAnsi="Book Antiqua" w:cs="Arial"/>
          <w:sz w:val="24"/>
          <w:szCs w:val="24"/>
        </w:rPr>
        <w:t xml:space="preserve"> pictures of all the field trips, Friday ice breaker and much more. </w:t>
      </w:r>
    </w:p>
    <w:p w14:paraId="28245FAE" w14:textId="53C74231" w:rsidR="00DC1135" w:rsidRPr="000E066E" w:rsidRDefault="00DA6AA4" w:rsidP="00EA401C">
      <w:pPr>
        <w:ind w:left="180"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 xml:space="preserve">  </w:t>
      </w:r>
    </w:p>
    <w:p w14:paraId="5ED71822" w14:textId="1F225E27" w:rsidR="006C1A07" w:rsidRPr="000E066E" w:rsidRDefault="00C57115" w:rsidP="0059292F">
      <w:pPr>
        <w:ind w:left="180"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 xml:space="preserve">We had an election! The Nominating committee slate of 2025 ADDC Officers and they were elected by Acclamation during our Saturday’s business session.  </w:t>
      </w:r>
      <w:r w:rsidR="000E066E">
        <w:rPr>
          <w:rFonts w:ascii="Book Antiqua" w:hAnsi="Book Antiqua" w:cs="Arial"/>
          <w:sz w:val="24"/>
          <w:szCs w:val="24"/>
        </w:rPr>
        <w:t>These</w:t>
      </w:r>
      <w:r w:rsidRPr="000E066E">
        <w:rPr>
          <w:rFonts w:ascii="Book Antiqua" w:hAnsi="Book Antiqua" w:cs="Arial"/>
          <w:sz w:val="24"/>
          <w:szCs w:val="24"/>
        </w:rPr>
        <w:t xml:space="preserve"> women have served before and two are past ADDC President’s.  I think we are in good hands.  </w:t>
      </w:r>
    </w:p>
    <w:p w14:paraId="3189F0AA" w14:textId="77777777" w:rsidR="00C57115" w:rsidRPr="000E066E" w:rsidRDefault="00C57115" w:rsidP="006C1A07">
      <w:pPr>
        <w:ind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 xml:space="preserve">  </w:t>
      </w:r>
      <w:r w:rsidRPr="000E066E">
        <w:rPr>
          <w:rFonts w:ascii="Book Antiqua" w:hAnsi="Book Antiqua" w:cs="Arial"/>
          <w:sz w:val="24"/>
          <w:szCs w:val="24"/>
        </w:rPr>
        <w:tab/>
      </w:r>
    </w:p>
    <w:p w14:paraId="5827B616" w14:textId="4982948E" w:rsidR="00477715" w:rsidRPr="000E066E" w:rsidRDefault="00C57115" w:rsidP="00C57115">
      <w:pPr>
        <w:ind w:right="252" w:firstLine="720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>President – Kathy Martin</w:t>
      </w:r>
    </w:p>
    <w:p w14:paraId="298B8882" w14:textId="316A7DD1" w:rsidR="00C57115" w:rsidRPr="000E066E" w:rsidRDefault="00C57115" w:rsidP="006C1A07">
      <w:pPr>
        <w:ind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ab/>
        <w:t xml:space="preserve">President – Elect – Evelyn Green </w:t>
      </w:r>
    </w:p>
    <w:p w14:paraId="789E0D44" w14:textId="37327F1F" w:rsidR="00C57115" w:rsidRPr="000E066E" w:rsidRDefault="00C57115" w:rsidP="006C1A07">
      <w:pPr>
        <w:ind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ab/>
        <w:t>Secretary – Heather Woods</w:t>
      </w:r>
    </w:p>
    <w:p w14:paraId="674FE0E5" w14:textId="78F77CFB" w:rsidR="00C57115" w:rsidRPr="000E066E" w:rsidRDefault="00C57115" w:rsidP="006C1A07">
      <w:pPr>
        <w:ind w:right="252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ab/>
        <w:t>Treasurer – Christina Forth</w:t>
      </w:r>
    </w:p>
    <w:p w14:paraId="5B77E957" w14:textId="77777777" w:rsidR="00C57115" w:rsidRPr="000E066E" w:rsidRDefault="00C57115" w:rsidP="006C1A07">
      <w:pPr>
        <w:ind w:right="252"/>
        <w:rPr>
          <w:rFonts w:ascii="Book Antiqua" w:hAnsi="Book Antiqua" w:cs="Arial"/>
          <w:sz w:val="24"/>
          <w:szCs w:val="24"/>
        </w:rPr>
      </w:pPr>
    </w:p>
    <w:p w14:paraId="7B8A61C3" w14:textId="791014B6" w:rsidR="00C57115" w:rsidRPr="000E066E" w:rsidRDefault="00C57115" w:rsidP="00C57115">
      <w:pPr>
        <w:ind w:left="180" w:right="252" w:firstLine="24"/>
        <w:rPr>
          <w:rFonts w:ascii="Book Antiqua" w:hAnsi="Book Antiqua" w:cs="Arial"/>
          <w:sz w:val="24"/>
          <w:szCs w:val="24"/>
        </w:rPr>
      </w:pPr>
      <w:r w:rsidRPr="000E066E">
        <w:rPr>
          <w:rFonts w:ascii="Book Antiqua" w:hAnsi="Book Antiqua" w:cs="Arial"/>
          <w:sz w:val="24"/>
          <w:szCs w:val="24"/>
        </w:rPr>
        <w:t xml:space="preserve">I will serve as your Immediate Past President and Judi Adams   will serve as the 2025 ADDC Parliamentarian.  </w:t>
      </w:r>
    </w:p>
    <w:p w14:paraId="45AE3AB6" w14:textId="77777777" w:rsidR="00C57115" w:rsidRPr="000E066E" w:rsidRDefault="00C57115" w:rsidP="006C1A07">
      <w:pPr>
        <w:ind w:right="252"/>
        <w:rPr>
          <w:rFonts w:ascii="Book Antiqua" w:hAnsi="Book Antiqua" w:cs="Arial"/>
          <w:sz w:val="24"/>
          <w:szCs w:val="24"/>
        </w:rPr>
      </w:pPr>
    </w:p>
    <w:p w14:paraId="424F44D2" w14:textId="00130D7B" w:rsidR="006049F9" w:rsidRDefault="000E066E" w:rsidP="00DA6AA4">
      <w:pPr>
        <w:ind w:left="180" w:firstLine="24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Five Amendments were</w:t>
      </w:r>
      <w:r w:rsidR="006C1A07" w:rsidRPr="000E066E">
        <w:rPr>
          <w:rFonts w:ascii="Book Antiqua" w:hAnsi="Book Antiqua" w:cs="Tahoma"/>
          <w:sz w:val="24"/>
          <w:szCs w:val="24"/>
        </w:rPr>
        <w:t xml:space="preserve"> </w:t>
      </w:r>
      <w:r>
        <w:rPr>
          <w:rFonts w:ascii="Book Antiqua" w:hAnsi="Book Antiqua" w:cs="Tahoma"/>
          <w:sz w:val="24"/>
          <w:szCs w:val="24"/>
        </w:rPr>
        <w:t xml:space="preserve">voted on at Convention and one motion was made for an Ad Hoc Committee to be formed.   Results as follows in abbreviated format. </w:t>
      </w:r>
    </w:p>
    <w:p w14:paraId="674D01F2" w14:textId="02DE9C49" w:rsidR="000E066E" w:rsidRDefault="000E066E" w:rsidP="000E066E">
      <w:pPr>
        <w:pStyle w:val="ListParagraph"/>
        <w:numPr>
          <w:ilvl w:val="0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Amend Article VII- Dues and Fees.  Strike “Fifty-Five Dollars” ($55.00) and insert the words “Seventy Dollars” ($70.00) </w:t>
      </w:r>
    </w:p>
    <w:p w14:paraId="74376C91" w14:textId="160B1E2B" w:rsidR="000E066E" w:rsidRDefault="000E066E" w:rsidP="000E066E">
      <w:pPr>
        <w:pStyle w:val="ListParagraph"/>
        <w:numPr>
          <w:ilvl w:val="1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20 in favor and 5 opposed the proposed bylaw Amendment was </w:t>
      </w:r>
      <w:r w:rsidR="00584C0E" w:rsidRPr="00584C0E">
        <w:rPr>
          <w:rFonts w:ascii="Book Antiqua" w:hAnsi="Book Antiqua" w:cs="Tahoma"/>
          <w:b/>
          <w:bCs/>
          <w:sz w:val="24"/>
          <w:szCs w:val="24"/>
        </w:rPr>
        <w:t>ADOPTED</w:t>
      </w:r>
      <w:r>
        <w:rPr>
          <w:rFonts w:ascii="Book Antiqua" w:hAnsi="Book Antiqua" w:cs="Tahoma"/>
          <w:sz w:val="24"/>
          <w:szCs w:val="24"/>
        </w:rPr>
        <w:t>.</w:t>
      </w:r>
    </w:p>
    <w:p w14:paraId="73EB3D7E" w14:textId="61D95B5B" w:rsidR="000E066E" w:rsidRDefault="00584C0E" w:rsidP="000E066E">
      <w:pPr>
        <w:pStyle w:val="ListParagraph"/>
        <w:numPr>
          <w:ilvl w:val="0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Amend Article VII-Officers, Section 2.  Amend by replacing “one year”</w:t>
      </w:r>
      <w:r w:rsidR="00EB3D6B">
        <w:rPr>
          <w:rFonts w:ascii="Book Antiqua" w:hAnsi="Book Antiqua" w:cs="Tahoma"/>
          <w:sz w:val="24"/>
          <w:szCs w:val="24"/>
        </w:rPr>
        <w:t xml:space="preserve"> term</w:t>
      </w:r>
      <w:r>
        <w:rPr>
          <w:rFonts w:ascii="Book Antiqua" w:hAnsi="Book Antiqua" w:cs="Tahoma"/>
          <w:sz w:val="24"/>
          <w:szCs w:val="24"/>
        </w:rPr>
        <w:t xml:space="preserve"> with “two </w:t>
      </w:r>
      <w:proofErr w:type="gramStart"/>
      <w:r>
        <w:rPr>
          <w:rFonts w:ascii="Book Antiqua" w:hAnsi="Book Antiqua" w:cs="Tahoma"/>
          <w:sz w:val="24"/>
          <w:szCs w:val="24"/>
        </w:rPr>
        <w:t>year</w:t>
      </w:r>
      <w:proofErr w:type="gramEnd"/>
      <w:r>
        <w:rPr>
          <w:rFonts w:ascii="Book Antiqua" w:hAnsi="Book Antiqua" w:cs="Tahoma"/>
          <w:sz w:val="24"/>
          <w:szCs w:val="24"/>
        </w:rPr>
        <w:t>”</w:t>
      </w:r>
      <w:r w:rsidR="00EB3D6B">
        <w:rPr>
          <w:rFonts w:ascii="Book Antiqua" w:hAnsi="Book Antiqua" w:cs="Tahoma"/>
          <w:sz w:val="24"/>
          <w:szCs w:val="24"/>
        </w:rPr>
        <w:t xml:space="preserve"> term</w:t>
      </w:r>
      <w:r>
        <w:rPr>
          <w:rFonts w:ascii="Book Antiqua" w:hAnsi="Book Antiqua" w:cs="Tahoma"/>
          <w:sz w:val="24"/>
          <w:szCs w:val="24"/>
        </w:rPr>
        <w:t>.</w:t>
      </w:r>
    </w:p>
    <w:p w14:paraId="0C403589" w14:textId="22899375" w:rsidR="00584C0E" w:rsidRDefault="00584C0E" w:rsidP="00584C0E">
      <w:pPr>
        <w:pStyle w:val="ListParagraph"/>
        <w:numPr>
          <w:ilvl w:val="1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2 in favor and 23 opposed the proposed bylaw Amendment was </w:t>
      </w:r>
      <w:r w:rsidRPr="00584C0E">
        <w:rPr>
          <w:rFonts w:ascii="Book Antiqua" w:hAnsi="Book Antiqua" w:cs="Tahoma"/>
          <w:b/>
          <w:bCs/>
          <w:sz w:val="24"/>
          <w:szCs w:val="24"/>
        </w:rPr>
        <w:t>DEFEATED</w:t>
      </w:r>
      <w:r>
        <w:rPr>
          <w:rFonts w:ascii="Book Antiqua" w:hAnsi="Book Antiqua" w:cs="Tahoma"/>
          <w:sz w:val="24"/>
          <w:szCs w:val="24"/>
        </w:rPr>
        <w:t>.</w:t>
      </w:r>
    </w:p>
    <w:p w14:paraId="31ED0704" w14:textId="0CB5AB8F" w:rsidR="00584C0E" w:rsidRDefault="006562A5" w:rsidP="00584C0E">
      <w:pPr>
        <w:pStyle w:val="ListParagraph"/>
        <w:numPr>
          <w:ilvl w:val="0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Amend Article XII- Committees. Replace “Petroleum Tech” Certificate with “Energy Technician” Certificate.  </w:t>
      </w:r>
    </w:p>
    <w:p w14:paraId="34BBD93F" w14:textId="26D9F43C" w:rsidR="006562A5" w:rsidRDefault="006562A5" w:rsidP="006562A5">
      <w:pPr>
        <w:pStyle w:val="ListParagraph"/>
        <w:numPr>
          <w:ilvl w:val="1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24 in favor and 1 opposed the proposed bylaw Amendment was </w:t>
      </w:r>
      <w:r w:rsidRPr="006562A5">
        <w:rPr>
          <w:rFonts w:ascii="Book Antiqua" w:hAnsi="Book Antiqua" w:cs="Tahoma"/>
          <w:b/>
          <w:bCs/>
          <w:sz w:val="24"/>
          <w:szCs w:val="24"/>
        </w:rPr>
        <w:t>ADOPTED</w:t>
      </w:r>
      <w:r>
        <w:rPr>
          <w:rFonts w:ascii="Book Antiqua" w:hAnsi="Book Antiqua" w:cs="Tahoma"/>
          <w:sz w:val="24"/>
          <w:szCs w:val="24"/>
        </w:rPr>
        <w:t>.</w:t>
      </w:r>
    </w:p>
    <w:p w14:paraId="7F9B380F" w14:textId="52A55401" w:rsidR="00EB3D6B" w:rsidRDefault="00EB3D6B" w:rsidP="00EB3D6B">
      <w:pPr>
        <w:pStyle w:val="ListParagraph"/>
        <w:numPr>
          <w:ilvl w:val="0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lastRenderedPageBreak/>
        <w:t>Amend Article XIV- Conventions. Amend by adding new paragraph “A biennial convention will be hosted by a region or club every two years…”</w:t>
      </w:r>
    </w:p>
    <w:p w14:paraId="7D191F9E" w14:textId="4D2C2C8D" w:rsidR="00EB3D6B" w:rsidRPr="00EB3D6B" w:rsidRDefault="00EB3D6B" w:rsidP="00EB3D6B">
      <w:pPr>
        <w:pStyle w:val="ListParagraph"/>
        <w:numPr>
          <w:ilvl w:val="1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9 in favor and 16 opposed the proposed bylaw Amendment was </w:t>
      </w:r>
      <w:r w:rsidRPr="00EB3D6B">
        <w:rPr>
          <w:rFonts w:ascii="Book Antiqua" w:hAnsi="Book Antiqua" w:cs="Tahoma"/>
          <w:b/>
          <w:bCs/>
          <w:sz w:val="24"/>
          <w:szCs w:val="24"/>
        </w:rPr>
        <w:t>DEFEATED</w:t>
      </w:r>
      <w:r>
        <w:rPr>
          <w:rFonts w:ascii="Book Antiqua" w:hAnsi="Book Antiqua" w:cs="Tahoma"/>
          <w:b/>
          <w:bCs/>
          <w:sz w:val="24"/>
          <w:szCs w:val="24"/>
        </w:rPr>
        <w:t>.</w:t>
      </w:r>
    </w:p>
    <w:p w14:paraId="0C4FE56B" w14:textId="329F5A05" w:rsidR="00EB3D6B" w:rsidRDefault="00EB3D6B" w:rsidP="00EB3D6B">
      <w:pPr>
        <w:pStyle w:val="ListParagraph"/>
        <w:numPr>
          <w:ilvl w:val="0"/>
          <w:numId w:val="4"/>
        </w:numPr>
        <w:rPr>
          <w:rFonts w:ascii="Book Antiqua" w:hAnsi="Book Antiqua" w:cs="Tahoma"/>
          <w:sz w:val="24"/>
          <w:szCs w:val="24"/>
        </w:rPr>
      </w:pPr>
      <w:r w:rsidRPr="00EB3D6B">
        <w:rPr>
          <w:rFonts w:ascii="Book Antiqua" w:hAnsi="Book Antiqua" w:cs="Tahoma"/>
          <w:sz w:val="24"/>
          <w:szCs w:val="24"/>
        </w:rPr>
        <w:t>Amen</w:t>
      </w:r>
      <w:r>
        <w:rPr>
          <w:rFonts w:ascii="Book Antiqua" w:hAnsi="Book Antiqua" w:cs="Tahoma"/>
          <w:sz w:val="24"/>
          <w:szCs w:val="24"/>
        </w:rPr>
        <w:t>d</w:t>
      </w:r>
      <w:r w:rsidRPr="00EB3D6B">
        <w:rPr>
          <w:rFonts w:ascii="Book Antiqua" w:hAnsi="Book Antiqua" w:cs="Tahoma"/>
          <w:sz w:val="24"/>
          <w:szCs w:val="24"/>
        </w:rPr>
        <w:t xml:space="preserve"> Article</w:t>
      </w:r>
      <w:r>
        <w:rPr>
          <w:rFonts w:ascii="Book Antiqua" w:hAnsi="Book Antiqua" w:cs="Tahoma"/>
          <w:sz w:val="24"/>
          <w:szCs w:val="24"/>
        </w:rPr>
        <w:t xml:space="preserve"> XV- Regional Restructure. Amend by removing the wording “In the event of an extreme emergency”. </w:t>
      </w:r>
    </w:p>
    <w:p w14:paraId="7C4B557F" w14:textId="0E655A03" w:rsidR="00EB3D6B" w:rsidRDefault="00EB3D6B" w:rsidP="00EB3D6B">
      <w:pPr>
        <w:pStyle w:val="ListParagraph"/>
        <w:numPr>
          <w:ilvl w:val="1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25 in favor and 0 opposed the proposed bylaw Amendment was </w:t>
      </w:r>
      <w:r w:rsidRPr="00EB3D6B">
        <w:rPr>
          <w:rFonts w:ascii="Book Antiqua" w:hAnsi="Book Antiqua" w:cs="Tahoma"/>
          <w:b/>
          <w:bCs/>
          <w:sz w:val="24"/>
          <w:szCs w:val="24"/>
        </w:rPr>
        <w:t>ADOPTED</w:t>
      </w:r>
      <w:r>
        <w:rPr>
          <w:rFonts w:ascii="Book Antiqua" w:hAnsi="Book Antiqua" w:cs="Tahoma"/>
          <w:sz w:val="24"/>
          <w:szCs w:val="24"/>
        </w:rPr>
        <w:t xml:space="preserve">. </w:t>
      </w:r>
    </w:p>
    <w:p w14:paraId="2AF49471" w14:textId="3C6DCE3D" w:rsidR="00EB3D6B" w:rsidRDefault="00EB3D6B" w:rsidP="00EB3D6B">
      <w:pPr>
        <w:pStyle w:val="ListParagraph"/>
        <w:numPr>
          <w:ilvl w:val="0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Motion was proposed for an Ad Hoc Committee be appointed and research a restructure.</w:t>
      </w:r>
    </w:p>
    <w:p w14:paraId="446F05A2" w14:textId="77777777" w:rsidR="00EB3D6B" w:rsidRDefault="00EB3D6B" w:rsidP="00EB3D6B">
      <w:pPr>
        <w:pStyle w:val="ListParagraph"/>
        <w:numPr>
          <w:ilvl w:val="1"/>
          <w:numId w:val="4"/>
        </w:numPr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22 in favor and 3 opposed the proposed motion</w:t>
      </w:r>
    </w:p>
    <w:p w14:paraId="077E2554" w14:textId="2E3747C8" w:rsidR="002432BF" w:rsidRDefault="00EB3D6B" w:rsidP="002432BF">
      <w:pPr>
        <w:pStyle w:val="ListParagraph"/>
        <w:ind w:left="1644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 was </w:t>
      </w:r>
      <w:r w:rsidRPr="00EB3D6B">
        <w:rPr>
          <w:rFonts w:ascii="Book Antiqua" w:hAnsi="Book Antiqua" w:cs="Tahoma"/>
          <w:b/>
          <w:bCs/>
          <w:sz w:val="24"/>
          <w:szCs w:val="24"/>
        </w:rPr>
        <w:t>ADOPTED</w:t>
      </w:r>
      <w:r>
        <w:rPr>
          <w:rFonts w:ascii="Book Antiqua" w:hAnsi="Book Antiqua" w:cs="Tahoma"/>
          <w:sz w:val="24"/>
          <w:szCs w:val="24"/>
        </w:rPr>
        <w:t xml:space="preserve">. </w:t>
      </w:r>
    </w:p>
    <w:p w14:paraId="4107C229" w14:textId="77777777" w:rsidR="002432BF" w:rsidRDefault="002432BF" w:rsidP="002432BF">
      <w:pPr>
        <w:pStyle w:val="ListParagraph"/>
        <w:ind w:left="1644"/>
        <w:rPr>
          <w:rFonts w:ascii="Book Antiqua" w:hAnsi="Book Antiqua" w:cs="Tahoma"/>
          <w:sz w:val="24"/>
          <w:szCs w:val="24"/>
        </w:rPr>
      </w:pPr>
    </w:p>
    <w:p w14:paraId="63BDA490" w14:textId="0B6FB348" w:rsidR="002432BF" w:rsidRPr="002432BF" w:rsidRDefault="002432BF" w:rsidP="002432BF">
      <w:pPr>
        <w:rPr>
          <w:rFonts w:ascii="Book Antiqua" w:hAnsi="Book Antiqua" w:cs="Tahoma"/>
          <w:sz w:val="24"/>
          <w:szCs w:val="24"/>
        </w:rPr>
      </w:pPr>
      <w:r w:rsidRPr="002432BF">
        <w:rPr>
          <w:rFonts w:ascii="Book Antiqua" w:hAnsi="Book Antiqua" w:cs="Tahoma"/>
          <w:sz w:val="24"/>
          <w:szCs w:val="24"/>
        </w:rPr>
        <w:t>If you</w:t>
      </w:r>
      <w:r>
        <w:rPr>
          <w:rFonts w:ascii="Book Antiqua" w:hAnsi="Book Antiqua" w:cs="Tahoma"/>
          <w:sz w:val="24"/>
          <w:szCs w:val="24"/>
        </w:rPr>
        <w:t xml:space="preserve"> have any questions about these please feel free to contact myself or our 2024 ADDC Parliamentarian Evelyn Green. </w:t>
      </w:r>
      <w:r w:rsidRPr="002432BF">
        <w:rPr>
          <w:rFonts w:ascii="Book Antiqua" w:hAnsi="Book Antiqua" w:cs="Tahoma"/>
          <w:sz w:val="24"/>
          <w:szCs w:val="24"/>
        </w:rPr>
        <w:t xml:space="preserve"> </w:t>
      </w:r>
    </w:p>
    <w:p w14:paraId="1726F907" w14:textId="77777777" w:rsidR="00EB3D6B" w:rsidRPr="00EB3D6B" w:rsidRDefault="00EB3D6B" w:rsidP="00EB3D6B">
      <w:pPr>
        <w:rPr>
          <w:rFonts w:ascii="Book Antiqua" w:hAnsi="Book Antiqua" w:cs="Tahoma"/>
          <w:sz w:val="24"/>
          <w:szCs w:val="24"/>
        </w:rPr>
      </w:pPr>
    </w:p>
    <w:p w14:paraId="7FD664D5" w14:textId="77777777" w:rsidR="006C1A07" w:rsidRDefault="006C1A07" w:rsidP="002432BF">
      <w:pPr>
        <w:ind w:left="180" w:firstLine="24"/>
        <w:jc w:val="both"/>
        <w:rPr>
          <w:rFonts w:ascii="Book Antiqua" w:hAnsi="Book Antiqua" w:cs="Tahoma"/>
          <w:sz w:val="24"/>
          <w:szCs w:val="24"/>
        </w:rPr>
      </w:pPr>
    </w:p>
    <w:p w14:paraId="0E921036" w14:textId="77777777" w:rsidR="00DA6AA4" w:rsidRDefault="00DA6AA4" w:rsidP="00DA6AA4">
      <w:pPr>
        <w:rPr>
          <w:rFonts w:ascii="Book Antiqua" w:hAnsi="Book Antiqua" w:cs="Tahoma"/>
        </w:rPr>
      </w:pPr>
    </w:p>
    <w:p w14:paraId="41A89213" w14:textId="77777777" w:rsidR="00DA6AA4" w:rsidRPr="00BB77B4" w:rsidRDefault="00DA6AA4" w:rsidP="00DA6AA4">
      <w:pPr>
        <w:rPr>
          <w:rFonts w:ascii="Book Antiqua" w:hAnsi="Book Antiqua" w:cs="Arial"/>
          <w:sz w:val="22"/>
          <w:szCs w:val="22"/>
        </w:rPr>
      </w:pPr>
    </w:p>
    <w:p w14:paraId="23E73C7B" w14:textId="2B14750A" w:rsidR="003B5D55" w:rsidRPr="00BA4423" w:rsidRDefault="003B5D55" w:rsidP="003B5D55">
      <w:pPr>
        <w:shd w:val="clear" w:color="auto" w:fill="FFFFFF"/>
        <w:spacing w:line="330" w:lineRule="atLeast"/>
        <w:ind w:left="180"/>
        <w:rPr>
          <w:rFonts w:ascii="Book Antiqua" w:hAnsi="Book Antiqua"/>
          <w:color w:val="111111"/>
          <w:sz w:val="36"/>
          <w:szCs w:val="36"/>
        </w:rPr>
      </w:pPr>
      <w:r w:rsidRPr="00BA4423">
        <w:rPr>
          <w:rFonts w:ascii="Book Antiqua" w:hAnsi="Book Antiqua"/>
          <w:color w:val="111111"/>
          <w:sz w:val="36"/>
          <w:szCs w:val="36"/>
        </w:rPr>
        <w:t>"</w:t>
      </w:r>
      <w:r w:rsidR="002432BF">
        <w:rPr>
          <w:rFonts w:ascii="Book Antiqua" w:hAnsi="Book Antiqua"/>
          <w:i/>
          <w:iCs/>
          <w:color w:val="111111"/>
          <w:sz w:val="36"/>
          <w:szCs w:val="36"/>
        </w:rPr>
        <w:t>Intelligence is not the ability to store information but to know where to find it</w:t>
      </w:r>
      <w:r w:rsidRPr="00BA4423">
        <w:rPr>
          <w:rFonts w:ascii="Book Antiqua" w:hAnsi="Book Antiqua"/>
          <w:color w:val="111111"/>
          <w:sz w:val="36"/>
          <w:szCs w:val="36"/>
        </w:rPr>
        <w:t>." —</w:t>
      </w:r>
      <w:r w:rsidR="00BA4423" w:rsidRPr="00BA4423">
        <w:rPr>
          <w:rFonts w:ascii="Book Antiqua" w:hAnsi="Book Antiqua"/>
          <w:color w:val="111111"/>
          <w:sz w:val="36"/>
          <w:szCs w:val="36"/>
        </w:rPr>
        <w:t>Albert Einstein</w:t>
      </w:r>
    </w:p>
    <w:p w14:paraId="7E21D5F2" w14:textId="77777777" w:rsidR="00BA4423" w:rsidRPr="003B5D55" w:rsidRDefault="00BA4423" w:rsidP="003B5D55">
      <w:pPr>
        <w:shd w:val="clear" w:color="auto" w:fill="FFFFFF"/>
        <w:spacing w:line="330" w:lineRule="atLeast"/>
        <w:ind w:left="180"/>
        <w:rPr>
          <w:rFonts w:ascii="Book Antiqua" w:hAnsi="Book Antiqua"/>
          <w:color w:val="111111"/>
          <w:sz w:val="28"/>
          <w:szCs w:val="28"/>
        </w:rPr>
      </w:pPr>
    </w:p>
    <w:p w14:paraId="4EE66E15" w14:textId="790801CA" w:rsidR="006B1BFE" w:rsidRPr="003B5D55" w:rsidRDefault="006B1BFE" w:rsidP="003B5D55">
      <w:pPr>
        <w:ind w:right="252"/>
        <w:rPr>
          <w:rFonts w:ascii="Book Antiqua" w:hAnsi="Book Antiqua" w:cs="Arial"/>
        </w:rPr>
      </w:pPr>
    </w:p>
    <w:p w14:paraId="7439D659" w14:textId="77777777" w:rsidR="005A6679" w:rsidRDefault="005A6679" w:rsidP="006B1BFE">
      <w:pPr>
        <w:ind w:left="180" w:right="252"/>
        <w:rPr>
          <w:rFonts w:ascii="Book Antiqua" w:hAnsi="Book Antiqua" w:cs="Arial"/>
          <w:sz w:val="22"/>
        </w:rPr>
      </w:pPr>
    </w:p>
    <w:p w14:paraId="68E90F76" w14:textId="77777777" w:rsidR="003B5D55" w:rsidRDefault="00837EE9" w:rsidP="003B5D55">
      <w:pPr>
        <w:ind w:right="252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2"/>
        </w:rPr>
        <w:t xml:space="preserve">  </w:t>
      </w:r>
      <w:r w:rsidR="00791A44">
        <w:rPr>
          <w:rFonts w:ascii="Book Antiqua" w:hAnsi="Book Antiqua" w:cs="Arial"/>
          <w:sz w:val="22"/>
        </w:rPr>
        <w:t xml:space="preserve"> </w:t>
      </w:r>
      <w:r w:rsidR="002D7A44" w:rsidRPr="003B5D55">
        <w:rPr>
          <w:rFonts w:ascii="Book Antiqua" w:hAnsi="Book Antiqua" w:cs="Arial"/>
          <w:sz w:val="28"/>
          <w:szCs w:val="28"/>
        </w:rPr>
        <w:t xml:space="preserve">Sincerely, </w:t>
      </w:r>
    </w:p>
    <w:p w14:paraId="65594169" w14:textId="1DE97BA5" w:rsidR="002D7A44" w:rsidRPr="003B5D55" w:rsidRDefault="003B5D55" w:rsidP="003B5D55">
      <w:pPr>
        <w:ind w:right="252"/>
        <w:rPr>
          <w:rFonts w:ascii="Book Antiqua" w:hAnsi="Book Antiqua" w:cs="Arial"/>
          <w:sz w:val="28"/>
          <w:szCs w:val="28"/>
        </w:rPr>
      </w:pPr>
      <w:r>
        <w:rPr>
          <w:rFonts w:ascii="Book Antiqua" w:hAnsi="Book Antiqua" w:cs="Arial"/>
          <w:sz w:val="28"/>
          <w:szCs w:val="28"/>
        </w:rPr>
        <w:t xml:space="preserve">  </w:t>
      </w:r>
      <w:r w:rsidR="002D7A44" w:rsidRPr="004D4C2E">
        <w:rPr>
          <w:rFonts w:ascii="Lucida Handwriting" w:hAnsi="Lucida Handwriting" w:cs="Arial"/>
          <w:sz w:val="22"/>
          <w:szCs w:val="22"/>
        </w:rPr>
        <w:t>Wendy Sparks</w:t>
      </w:r>
    </w:p>
    <w:p w14:paraId="33A3D2BF" w14:textId="77777777" w:rsidR="00B865D2" w:rsidRPr="008C7F88" w:rsidRDefault="00B865D2" w:rsidP="00EA401C">
      <w:pPr>
        <w:ind w:left="180" w:right="252"/>
        <w:rPr>
          <w:rFonts w:ascii="Book Antiqua" w:hAnsi="Book Antiqua" w:cs="Arial"/>
          <w:sz w:val="22"/>
        </w:rPr>
      </w:pPr>
    </w:p>
    <w:sectPr w:rsidR="00B865D2" w:rsidRPr="008C7F88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612"/>
    <w:multiLevelType w:val="hybridMultilevel"/>
    <w:tmpl w:val="990873BA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91216DE"/>
    <w:multiLevelType w:val="hybridMultilevel"/>
    <w:tmpl w:val="0316A56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0874ED9"/>
    <w:multiLevelType w:val="hybridMultilevel"/>
    <w:tmpl w:val="4A864C56"/>
    <w:lvl w:ilvl="0" w:tplc="6F8CCD02">
      <w:numFmt w:val="bullet"/>
      <w:lvlText w:val="-"/>
      <w:lvlJc w:val="left"/>
      <w:pPr>
        <w:ind w:left="5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AEF29A4"/>
    <w:multiLevelType w:val="multilevel"/>
    <w:tmpl w:val="8160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314706">
    <w:abstractNumId w:val="2"/>
  </w:num>
  <w:num w:numId="2" w16cid:durableId="421071270">
    <w:abstractNumId w:val="1"/>
  </w:num>
  <w:num w:numId="3" w16cid:durableId="1351641906">
    <w:abstractNumId w:val="3"/>
  </w:num>
  <w:num w:numId="4" w16cid:durableId="16963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632"/>
    <w:rsid w:val="000355DF"/>
    <w:rsid w:val="00051B4A"/>
    <w:rsid w:val="00053BF3"/>
    <w:rsid w:val="0006679D"/>
    <w:rsid w:val="00074642"/>
    <w:rsid w:val="0007746D"/>
    <w:rsid w:val="000841BF"/>
    <w:rsid w:val="00092950"/>
    <w:rsid w:val="000B5F6B"/>
    <w:rsid w:val="000C126B"/>
    <w:rsid w:val="000E066E"/>
    <w:rsid w:val="000E2818"/>
    <w:rsid w:val="00100569"/>
    <w:rsid w:val="001047EE"/>
    <w:rsid w:val="00106A8C"/>
    <w:rsid w:val="00113A64"/>
    <w:rsid w:val="00135E20"/>
    <w:rsid w:val="00140EC1"/>
    <w:rsid w:val="00154892"/>
    <w:rsid w:val="00173AD8"/>
    <w:rsid w:val="001809BC"/>
    <w:rsid w:val="001872C3"/>
    <w:rsid w:val="001A16B3"/>
    <w:rsid w:val="001B2C01"/>
    <w:rsid w:val="001C427A"/>
    <w:rsid w:val="001E5FC1"/>
    <w:rsid w:val="001F3E26"/>
    <w:rsid w:val="001F6C1D"/>
    <w:rsid w:val="002117E2"/>
    <w:rsid w:val="002203FD"/>
    <w:rsid w:val="002221B0"/>
    <w:rsid w:val="0022361F"/>
    <w:rsid w:val="00227840"/>
    <w:rsid w:val="00233D5E"/>
    <w:rsid w:val="00237194"/>
    <w:rsid w:val="002432BF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C4656"/>
    <w:rsid w:val="002D7A44"/>
    <w:rsid w:val="00303FB1"/>
    <w:rsid w:val="00325FA3"/>
    <w:rsid w:val="00331B46"/>
    <w:rsid w:val="0033427C"/>
    <w:rsid w:val="003376E6"/>
    <w:rsid w:val="00343800"/>
    <w:rsid w:val="00352580"/>
    <w:rsid w:val="0035260B"/>
    <w:rsid w:val="00354357"/>
    <w:rsid w:val="0035550C"/>
    <w:rsid w:val="00355DED"/>
    <w:rsid w:val="00363AB1"/>
    <w:rsid w:val="00365AF0"/>
    <w:rsid w:val="0036714A"/>
    <w:rsid w:val="00375EBC"/>
    <w:rsid w:val="0037670B"/>
    <w:rsid w:val="00382891"/>
    <w:rsid w:val="00383C8B"/>
    <w:rsid w:val="003A24F7"/>
    <w:rsid w:val="003A4FFE"/>
    <w:rsid w:val="003B5D55"/>
    <w:rsid w:val="003C7B16"/>
    <w:rsid w:val="003D6617"/>
    <w:rsid w:val="003E0692"/>
    <w:rsid w:val="003E08CB"/>
    <w:rsid w:val="00402E4E"/>
    <w:rsid w:val="004032C5"/>
    <w:rsid w:val="00410F14"/>
    <w:rsid w:val="00412045"/>
    <w:rsid w:val="004134AE"/>
    <w:rsid w:val="0042326B"/>
    <w:rsid w:val="00424009"/>
    <w:rsid w:val="00424D69"/>
    <w:rsid w:val="0043069F"/>
    <w:rsid w:val="00434370"/>
    <w:rsid w:val="00453D47"/>
    <w:rsid w:val="004574A9"/>
    <w:rsid w:val="004661D1"/>
    <w:rsid w:val="004723FB"/>
    <w:rsid w:val="00477715"/>
    <w:rsid w:val="00481D66"/>
    <w:rsid w:val="0048561D"/>
    <w:rsid w:val="004A4D34"/>
    <w:rsid w:val="004C289A"/>
    <w:rsid w:val="004C6A2D"/>
    <w:rsid w:val="004D1693"/>
    <w:rsid w:val="004D4C2E"/>
    <w:rsid w:val="00500C15"/>
    <w:rsid w:val="00525344"/>
    <w:rsid w:val="00533B5E"/>
    <w:rsid w:val="00544253"/>
    <w:rsid w:val="00550C3D"/>
    <w:rsid w:val="00570DD3"/>
    <w:rsid w:val="00573BF8"/>
    <w:rsid w:val="00576183"/>
    <w:rsid w:val="00580134"/>
    <w:rsid w:val="00584BC6"/>
    <w:rsid w:val="00584C0E"/>
    <w:rsid w:val="005919F1"/>
    <w:rsid w:val="0059292F"/>
    <w:rsid w:val="0059674D"/>
    <w:rsid w:val="005A6679"/>
    <w:rsid w:val="005B6B5A"/>
    <w:rsid w:val="005C00D9"/>
    <w:rsid w:val="005C6E9C"/>
    <w:rsid w:val="005D3B18"/>
    <w:rsid w:val="005E054E"/>
    <w:rsid w:val="005E6F0D"/>
    <w:rsid w:val="005F65B2"/>
    <w:rsid w:val="005F7E72"/>
    <w:rsid w:val="0060061E"/>
    <w:rsid w:val="006049F9"/>
    <w:rsid w:val="0062340C"/>
    <w:rsid w:val="006340BD"/>
    <w:rsid w:val="0064192F"/>
    <w:rsid w:val="00647857"/>
    <w:rsid w:val="006562A5"/>
    <w:rsid w:val="00664500"/>
    <w:rsid w:val="00664B0F"/>
    <w:rsid w:val="00666996"/>
    <w:rsid w:val="00671DEE"/>
    <w:rsid w:val="00682CDB"/>
    <w:rsid w:val="00690438"/>
    <w:rsid w:val="00696233"/>
    <w:rsid w:val="006B1BFE"/>
    <w:rsid w:val="006B488C"/>
    <w:rsid w:val="006C06E9"/>
    <w:rsid w:val="006C1A07"/>
    <w:rsid w:val="006C4215"/>
    <w:rsid w:val="006D36F2"/>
    <w:rsid w:val="006D77C8"/>
    <w:rsid w:val="006E4136"/>
    <w:rsid w:val="00701EA7"/>
    <w:rsid w:val="00711D1C"/>
    <w:rsid w:val="0071490B"/>
    <w:rsid w:val="00724778"/>
    <w:rsid w:val="00732641"/>
    <w:rsid w:val="00754442"/>
    <w:rsid w:val="00791483"/>
    <w:rsid w:val="00791A44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4D19"/>
    <w:rsid w:val="00815A4D"/>
    <w:rsid w:val="00817926"/>
    <w:rsid w:val="00835CDF"/>
    <w:rsid w:val="00837EE9"/>
    <w:rsid w:val="00847E16"/>
    <w:rsid w:val="008526D2"/>
    <w:rsid w:val="008533E5"/>
    <w:rsid w:val="00856AD6"/>
    <w:rsid w:val="008629D8"/>
    <w:rsid w:val="00871AF5"/>
    <w:rsid w:val="008A3A6A"/>
    <w:rsid w:val="008A3BCB"/>
    <w:rsid w:val="008B2D82"/>
    <w:rsid w:val="008C1088"/>
    <w:rsid w:val="008C2EEE"/>
    <w:rsid w:val="008C7F88"/>
    <w:rsid w:val="008D5749"/>
    <w:rsid w:val="008E3784"/>
    <w:rsid w:val="009203B7"/>
    <w:rsid w:val="009214E6"/>
    <w:rsid w:val="009234BB"/>
    <w:rsid w:val="00923971"/>
    <w:rsid w:val="009253B7"/>
    <w:rsid w:val="0092780E"/>
    <w:rsid w:val="00936629"/>
    <w:rsid w:val="00943D74"/>
    <w:rsid w:val="00953A0B"/>
    <w:rsid w:val="00962503"/>
    <w:rsid w:val="009666AA"/>
    <w:rsid w:val="0098438A"/>
    <w:rsid w:val="0099379D"/>
    <w:rsid w:val="009A2393"/>
    <w:rsid w:val="009A5A86"/>
    <w:rsid w:val="009B3796"/>
    <w:rsid w:val="009B7E7B"/>
    <w:rsid w:val="009C0CE5"/>
    <w:rsid w:val="009C61F0"/>
    <w:rsid w:val="009D0A51"/>
    <w:rsid w:val="009D306F"/>
    <w:rsid w:val="009D5F5B"/>
    <w:rsid w:val="009D64C6"/>
    <w:rsid w:val="009E2DCE"/>
    <w:rsid w:val="009F0432"/>
    <w:rsid w:val="009F1D90"/>
    <w:rsid w:val="00A076B9"/>
    <w:rsid w:val="00A076BD"/>
    <w:rsid w:val="00A11F26"/>
    <w:rsid w:val="00A167E1"/>
    <w:rsid w:val="00A1680A"/>
    <w:rsid w:val="00A23E2B"/>
    <w:rsid w:val="00A248DC"/>
    <w:rsid w:val="00A374A0"/>
    <w:rsid w:val="00A407EC"/>
    <w:rsid w:val="00A43233"/>
    <w:rsid w:val="00A5389B"/>
    <w:rsid w:val="00A569E2"/>
    <w:rsid w:val="00A62902"/>
    <w:rsid w:val="00A63EF3"/>
    <w:rsid w:val="00A752E9"/>
    <w:rsid w:val="00A91E8B"/>
    <w:rsid w:val="00AA331D"/>
    <w:rsid w:val="00AB4C55"/>
    <w:rsid w:val="00AB55A7"/>
    <w:rsid w:val="00AC2FEA"/>
    <w:rsid w:val="00AE4050"/>
    <w:rsid w:val="00AF0836"/>
    <w:rsid w:val="00B0690C"/>
    <w:rsid w:val="00B10676"/>
    <w:rsid w:val="00B1274C"/>
    <w:rsid w:val="00B36E70"/>
    <w:rsid w:val="00B47632"/>
    <w:rsid w:val="00B60437"/>
    <w:rsid w:val="00B6408D"/>
    <w:rsid w:val="00B66EE1"/>
    <w:rsid w:val="00B72C1C"/>
    <w:rsid w:val="00B8290A"/>
    <w:rsid w:val="00B83458"/>
    <w:rsid w:val="00B85532"/>
    <w:rsid w:val="00B865D2"/>
    <w:rsid w:val="00B909F9"/>
    <w:rsid w:val="00BA386A"/>
    <w:rsid w:val="00BA4423"/>
    <w:rsid w:val="00BA617F"/>
    <w:rsid w:val="00BB77B4"/>
    <w:rsid w:val="00BC0983"/>
    <w:rsid w:val="00BD217E"/>
    <w:rsid w:val="00BD5817"/>
    <w:rsid w:val="00BD7A75"/>
    <w:rsid w:val="00BE4185"/>
    <w:rsid w:val="00BF1D66"/>
    <w:rsid w:val="00BF5301"/>
    <w:rsid w:val="00BF7DF9"/>
    <w:rsid w:val="00C007FF"/>
    <w:rsid w:val="00C10738"/>
    <w:rsid w:val="00C325A1"/>
    <w:rsid w:val="00C33552"/>
    <w:rsid w:val="00C3588D"/>
    <w:rsid w:val="00C404DA"/>
    <w:rsid w:val="00C54C86"/>
    <w:rsid w:val="00C57115"/>
    <w:rsid w:val="00C6768F"/>
    <w:rsid w:val="00C777BD"/>
    <w:rsid w:val="00C8349E"/>
    <w:rsid w:val="00CB5E12"/>
    <w:rsid w:val="00CC77AD"/>
    <w:rsid w:val="00CD38AB"/>
    <w:rsid w:val="00CE7EC8"/>
    <w:rsid w:val="00CF1DFF"/>
    <w:rsid w:val="00CF3265"/>
    <w:rsid w:val="00D128FD"/>
    <w:rsid w:val="00D14E60"/>
    <w:rsid w:val="00D238EE"/>
    <w:rsid w:val="00D24210"/>
    <w:rsid w:val="00D47A7C"/>
    <w:rsid w:val="00D55426"/>
    <w:rsid w:val="00D6226A"/>
    <w:rsid w:val="00D623AF"/>
    <w:rsid w:val="00D71E75"/>
    <w:rsid w:val="00D955E0"/>
    <w:rsid w:val="00D968D5"/>
    <w:rsid w:val="00D97025"/>
    <w:rsid w:val="00D97044"/>
    <w:rsid w:val="00D97286"/>
    <w:rsid w:val="00DA46A2"/>
    <w:rsid w:val="00DA6AA4"/>
    <w:rsid w:val="00DB5E2D"/>
    <w:rsid w:val="00DC1135"/>
    <w:rsid w:val="00DC38FB"/>
    <w:rsid w:val="00DD45B0"/>
    <w:rsid w:val="00DD75C4"/>
    <w:rsid w:val="00DF279A"/>
    <w:rsid w:val="00DF44A5"/>
    <w:rsid w:val="00E02DB2"/>
    <w:rsid w:val="00E072BF"/>
    <w:rsid w:val="00E133D3"/>
    <w:rsid w:val="00E174DB"/>
    <w:rsid w:val="00E2538C"/>
    <w:rsid w:val="00E26146"/>
    <w:rsid w:val="00E27C34"/>
    <w:rsid w:val="00E4133B"/>
    <w:rsid w:val="00E53ED5"/>
    <w:rsid w:val="00E54FD5"/>
    <w:rsid w:val="00E708A3"/>
    <w:rsid w:val="00E75483"/>
    <w:rsid w:val="00E81AA6"/>
    <w:rsid w:val="00E8238F"/>
    <w:rsid w:val="00E87CB0"/>
    <w:rsid w:val="00EA31A9"/>
    <w:rsid w:val="00EA401C"/>
    <w:rsid w:val="00EB3D6B"/>
    <w:rsid w:val="00EB6106"/>
    <w:rsid w:val="00EC6919"/>
    <w:rsid w:val="00EF1948"/>
    <w:rsid w:val="00EF731E"/>
    <w:rsid w:val="00F13DE9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90F2A"/>
    <w:rsid w:val="00FC3B38"/>
    <w:rsid w:val="00FD0682"/>
    <w:rsid w:val="00FE1F5A"/>
    <w:rsid w:val="00FE4096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6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parks@ceg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arks@cegx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40f619-9729-44f2-9d6e-d1377b85e97a}" enabled="1" method="Standard" siteId="{489f0f3b-e6ac-4928-b4f6-cfc55482e1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Letterhead.dotx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Burgard, Michelle</cp:lastModifiedBy>
  <cp:revision>2</cp:revision>
  <cp:lastPrinted>2017-07-30T02:05:00Z</cp:lastPrinted>
  <dcterms:created xsi:type="dcterms:W3CDTF">2024-10-04T12:23:00Z</dcterms:created>
  <dcterms:modified xsi:type="dcterms:W3CDTF">2024-10-04T12:23:00Z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