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5D35E"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56C3E6B4" wp14:editId="34767B75">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AB422"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06AF8D7" wp14:editId="414A90E9">
                <wp:simplePos x="0" y="0"/>
                <wp:positionH relativeFrom="column">
                  <wp:posOffset>2465070</wp:posOffset>
                </wp:positionH>
                <wp:positionV relativeFrom="page">
                  <wp:posOffset>381000</wp:posOffset>
                </wp:positionV>
                <wp:extent cx="2714625" cy="11239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5C768" w14:textId="718864E3" w:rsidR="0048561D" w:rsidRPr="00F805CC" w:rsidRDefault="000C339F" w:rsidP="0048561D">
                            <w:pPr>
                              <w:jc w:val="right"/>
                              <w:rPr>
                                <w:rFonts w:ascii="Book Antiqua" w:hAnsi="Book Antiqua" w:cs="Arial"/>
                                <w:b/>
                                <w:bCs/>
                                <w:noProof/>
                              </w:rPr>
                            </w:pPr>
                            <w:r>
                              <w:rPr>
                                <w:rFonts w:ascii="Book Antiqua" w:hAnsi="Book Antiqua" w:cs="Arial"/>
                                <w:b/>
                                <w:bCs/>
                                <w:noProof/>
                              </w:rPr>
                              <w:t>Kay McKinley</w:t>
                            </w:r>
                          </w:p>
                          <w:p w14:paraId="100FBFA5" w14:textId="4E9490E3" w:rsidR="0048561D" w:rsidRPr="00F805CC" w:rsidRDefault="000C339F" w:rsidP="0048561D">
                            <w:pPr>
                              <w:jc w:val="right"/>
                              <w:rPr>
                                <w:rFonts w:ascii="Book Antiqua" w:hAnsi="Book Antiqua" w:cs="Arial"/>
                                <w:bCs/>
                                <w:noProof/>
                              </w:rPr>
                            </w:pPr>
                            <w:r>
                              <w:rPr>
                                <w:rFonts w:ascii="Book Antiqua" w:hAnsi="Book Antiqua" w:cs="Arial"/>
                                <w:bCs/>
                                <w:noProof/>
                              </w:rPr>
                              <w:t>Central Region Direcor</w:t>
                            </w:r>
                          </w:p>
                          <w:p w14:paraId="4737CEC5" w14:textId="2EDD4650" w:rsidR="0048561D" w:rsidRDefault="000C339F" w:rsidP="0048561D">
                            <w:pPr>
                              <w:jc w:val="right"/>
                              <w:rPr>
                                <w:rFonts w:ascii="Book Antiqua" w:hAnsi="Book Antiqua" w:cs="Arial"/>
                                <w:bCs/>
                                <w:noProof/>
                              </w:rPr>
                            </w:pPr>
                            <w:r>
                              <w:rPr>
                                <w:rFonts w:ascii="Book Antiqua" w:hAnsi="Book Antiqua" w:cs="Arial"/>
                                <w:bCs/>
                                <w:noProof/>
                              </w:rPr>
                              <w:t>Route 1, Box 12</w:t>
                            </w:r>
                          </w:p>
                          <w:p w14:paraId="79DF39CF" w14:textId="44CC13BC" w:rsidR="000C339F" w:rsidRDefault="000C339F" w:rsidP="0048561D">
                            <w:pPr>
                              <w:jc w:val="right"/>
                              <w:rPr>
                                <w:rFonts w:ascii="Book Antiqua" w:hAnsi="Book Antiqua" w:cs="Arial"/>
                                <w:bCs/>
                                <w:noProof/>
                              </w:rPr>
                            </w:pPr>
                            <w:r>
                              <w:rPr>
                                <w:rFonts w:ascii="Book Antiqua" w:hAnsi="Book Antiqua" w:cs="Arial"/>
                                <w:bCs/>
                                <w:noProof/>
                              </w:rPr>
                              <w:t>Hooker, OK</w:t>
                            </w:r>
                          </w:p>
                          <w:p w14:paraId="641DDAB4" w14:textId="601C40F0" w:rsidR="000C339F" w:rsidRDefault="000C339F" w:rsidP="0048561D">
                            <w:pPr>
                              <w:jc w:val="right"/>
                              <w:rPr>
                                <w:rFonts w:ascii="Book Antiqua" w:hAnsi="Book Antiqua" w:cs="Arial"/>
                                <w:bCs/>
                                <w:noProof/>
                              </w:rPr>
                            </w:pPr>
                            <w:r>
                              <w:rPr>
                                <w:rFonts w:ascii="Book Antiqua" w:hAnsi="Book Antiqua" w:cs="Arial"/>
                                <w:bCs/>
                                <w:noProof/>
                              </w:rPr>
                              <w:t>620.629.3878</w:t>
                            </w:r>
                          </w:p>
                          <w:p w14:paraId="36F41E5D" w14:textId="1D193DAD" w:rsidR="000C339F" w:rsidRDefault="000C339F" w:rsidP="0048561D">
                            <w:pPr>
                              <w:jc w:val="right"/>
                              <w:rPr>
                                <w:rFonts w:ascii="Book Antiqua" w:hAnsi="Book Antiqua" w:cs="Arial"/>
                                <w:bCs/>
                                <w:noProof/>
                              </w:rPr>
                            </w:pPr>
                            <w:r>
                              <w:rPr>
                                <w:rFonts w:ascii="Book Antiqua" w:hAnsi="Book Antiqua" w:cs="Arial"/>
                                <w:bCs/>
                                <w:noProof/>
                              </w:rPr>
                              <w:t>maeciesmaemie@gmail.com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AF8D7" id="_x0000_t202" coordsize="21600,21600" o:spt="202" path="m,l,21600r21600,l21600,xe">
                <v:stroke joinstyle="miter"/>
                <v:path gradientshapeok="t" o:connecttype="rect"/>
              </v:shapetype>
              <v:shape id="Text Box 6" o:spid="_x0000_s1026" type="#_x0000_t202" style="position:absolute;margin-left:194.1pt;margin-top:30pt;width:213.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" stroked="f">
                <v:textbox>
                  <w:txbxContent>
                    <w:p w14:paraId="5F95C768" w14:textId="718864E3" w:rsidR="0048561D" w:rsidRPr="00F805CC" w:rsidRDefault="000C339F" w:rsidP="0048561D">
                      <w:pPr>
                        <w:jc w:val="right"/>
                        <w:rPr>
                          <w:rFonts w:ascii="Book Antiqua" w:hAnsi="Book Antiqua" w:cs="Arial"/>
                          <w:b/>
                          <w:bCs/>
                          <w:noProof/>
                        </w:rPr>
                      </w:pPr>
                      <w:r>
                        <w:rPr>
                          <w:rFonts w:ascii="Book Antiqua" w:hAnsi="Book Antiqua" w:cs="Arial"/>
                          <w:b/>
                          <w:bCs/>
                          <w:noProof/>
                        </w:rPr>
                        <w:t>Kay McKinley</w:t>
                      </w:r>
                    </w:p>
                    <w:p w14:paraId="100FBFA5" w14:textId="4E9490E3" w:rsidR="0048561D" w:rsidRPr="00F805CC" w:rsidRDefault="000C339F" w:rsidP="0048561D">
                      <w:pPr>
                        <w:jc w:val="right"/>
                        <w:rPr>
                          <w:rFonts w:ascii="Book Antiqua" w:hAnsi="Book Antiqua" w:cs="Arial"/>
                          <w:bCs/>
                          <w:noProof/>
                        </w:rPr>
                      </w:pPr>
                      <w:r>
                        <w:rPr>
                          <w:rFonts w:ascii="Book Antiqua" w:hAnsi="Book Antiqua" w:cs="Arial"/>
                          <w:bCs/>
                          <w:noProof/>
                        </w:rPr>
                        <w:t>Central Region Direcor</w:t>
                      </w:r>
                    </w:p>
                    <w:p w14:paraId="4737CEC5" w14:textId="2EDD4650" w:rsidR="0048561D" w:rsidRDefault="000C339F" w:rsidP="0048561D">
                      <w:pPr>
                        <w:jc w:val="right"/>
                        <w:rPr>
                          <w:rFonts w:ascii="Book Antiqua" w:hAnsi="Book Antiqua" w:cs="Arial"/>
                          <w:bCs/>
                          <w:noProof/>
                        </w:rPr>
                      </w:pPr>
                      <w:r>
                        <w:rPr>
                          <w:rFonts w:ascii="Book Antiqua" w:hAnsi="Book Antiqua" w:cs="Arial"/>
                          <w:bCs/>
                          <w:noProof/>
                        </w:rPr>
                        <w:t>Route 1, Box 12</w:t>
                      </w:r>
                    </w:p>
                    <w:p w14:paraId="79DF39CF" w14:textId="44CC13BC" w:rsidR="000C339F" w:rsidRDefault="000C339F" w:rsidP="0048561D">
                      <w:pPr>
                        <w:jc w:val="right"/>
                        <w:rPr>
                          <w:rFonts w:ascii="Book Antiqua" w:hAnsi="Book Antiqua" w:cs="Arial"/>
                          <w:bCs/>
                          <w:noProof/>
                        </w:rPr>
                      </w:pPr>
                      <w:r>
                        <w:rPr>
                          <w:rFonts w:ascii="Book Antiqua" w:hAnsi="Book Antiqua" w:cs="Arial"/>
                          <w:bCs/>
                          <w:noProof/>
                        </w:rPr>
                        <w:t>Hooker, OK</w:t>
                      </w:r>
                    </w:p>
                    <w:p w14:paraId="641DDAB4" w14:textId="601C40F0" w:rsidR="000C339F" w:rsidRDefault="000C339F" w:rsidP="0048561D">
                      <w:pPr>
                        <w:jc w:val="right"/>
                        <w:rPr>
                          <w:rFonts w:ascii="Book Antiqua" w:hAnsi="Book Antiqua" w:cs="Arial"/>
                          <w:bCs/>
                          <w:noProof/>
                        </w:rPr>
                      </w:pPr>
                      <w:r>
                        <w:rPr>
                          <w:rFonts w:ascii="Book Antiqua" w:hAnsi="Book Antiqua" w:cs="Arial"/>
                          <w:bCs/>
                          <w:noProof/>
                        </w:rPr>
                        <w:t>620.629.3878</w:t>
                      </w:r>
                    </w:p>
                    <w:p w14:paraId="36F41E5D" w14:textId="1D193DAD" w:rsidR="000C339F" w:rsidRDefault="000C339F" w:rsidP="0048561D">
                      <w:pPr>
                        <w:jc w:val="right"/>
                        <w:rPr>
                          <w:rFonts w:ascii="Book Antiqua" w:hAnsi="Book Antiqua" w:cs="Arial"/>
                          <w:bCs/>
                          <w:noProof/>
                        </w:rPr>
                      </w:pPr>
                      <w:r>
                        <w:rPr>
                          <w:rFonts w:ascii="Book Antiqua" w:hAnsi="Book Antiqua" w:cs="Arial"/>
                          <w:bCs/>
                          <w:noProof/>
                        </w:rPr>
                        <w:t>maeciesmaemie@gmail.com</w:t>
                      </w:r>
                    </w:p>
                  </w:txbxContent>
                </v:textbox>
                <w10:wrap anchory="page"/>
                <w10:anchorlock/>
              </v:shape>
            </w:pict>
          </mc:Fallback>
        </mc:AlternateContent>
      </w:r>
    </w:p>
    <w:p w14:paraId="726D6745" w14:textId="77777777" w:rsidR="00A63EF3" w:rsidRPr="00E2538C" w:rsidRDefault="00A63EF3">
      <w:pPr>
        <w:rPr>
          <w:rFonts w:ascii="Book Antiqua" w:hAnsi="Book Antiqua" w:cs="Arial"/>
        </w:rPr>
      </w:pPr>
    </w:p>
    <w:p w14:paraId="6A1FC9FC" w14:textId="77777777" w:rsidR="00A63EF3" w:rsidRPr="00E2538C" w:rsidRDefault="00A63EF3">
      <w:pPr>
        <w:rPr>
          <w:rFonts w:ascii="Book Antiqua" w:hAnsi="Book Antiqua" w:cs="Arial"/>
        </w:rPr>
      </w:pPr>
    </w:p>
    <w:p w14:paraId="6094B591" w14:textId="77777777" w:rsidR="00A63EF3" w:rsidRPr="00E2538C" w:rsidRDefault="00A63EF3">
      <w:pPr>
        <w:rPr>
          <w:rFonts w:ascii="Book Antiqua" w:hAnsi="Book Antiqua" w:cs="Arial"/>
        </w:rPr>
      </w:pPr>
    </w:p>
    <w:p w14:paraId="44066088" w14:textId="77777777" w:rsidR="00A63EF3" w:rsidRPr="00E2538C" w:rsidRDefault="00A63EF3">
      <w:pPr>
        <w:rPr>
          <w:rFonts w:ascii="Book Antiqua" w:hAnsi="Book Antiqua" w:cs="Arial"/>
        </w:rPr>
      </w:pPr>
    </w:p>
    <w:p w14:paraId="43B2079D" w14:textId="77777777" w:rsidR="00A63EF3" w:rsidRPr="00E2538C" w:rsidRDefault="00A63EF3">
      <w:pPr>
        <w:rPr>
          <w:rFonts w:ascii="Book Antiqua" w:hAnsi="Book Antiqua" w:cs="Arial"/>
        </w:rPr>
      </w:pPr>
    </w:p>
    <w:p w14:paraId="1FDAF372"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3F2C2923" w14:textId="5E6B5DF8" w:rsidR="0009533F" w:rsidRDefault="0009533F" w:rsidP="0009533F">
      <w:pPr>
        <w:ind w:left="180" w:right="252"/>
        <w:rPr>
          <w:rFonts w:ascii="Book Antiqua" w:hAnsi="Book Antiqua" w:cs="Arial"/>
          <w:sz w:val="22"/>
        </w:rPr>
      </w:pPr>
      <w:r w:rsidRPr="0009533F">
        <w:rPr>
          <w:rFonts w:ascii="Book Antiqua" w:hAnsi="Book Antiqua" w:cs="Arial"/>
          <w:sz w:val="22"/>
        </w:rPr>
        <w:t xml:space="preserve">OK.  Here goes, my first letter of 2021 Association of Desk and Derrick Central Region!   I am looking forward to a new year with opportunities to work with the ADDC Board and get to know more and more about the clubs and individual members of Central Region.  </w:t>
      </w:r>
    </w:p>
    <w:p w14:paraId="5800D074" w14:textId="77777777" w:rsidR="0009533F" w:rsidRPr="0009533F" w:rsidRDefault="0009533F" w:rsidP="0009533F">
      <w:pPr>
        <w:ind w:left="180" w:right="252"/>
        <w:rPr>
          <w:rFonts w:ascii="Book Antiqua" w:hAnsi="Book Antiqua" w:cs="Arial"/>
          <w:sz w:val="22"/>
        </w:rPr>
      </w:pPr>
    </w:p>
    <w:p w14:paraId="1C32EEF2" w14:textId="20C6187F" w:rsidR="0009533F" w:rsidRDefault="0009533F" w:rsidP="0009533F">
      <w:pPr>
        <w:ind w:left="180" w:right="252"/>
        <w:rPr>
          <w:rFonts w:ascii="Book Antiqua" w:hAnsi="Book Antiqua" w:cs="Arial"/>
          <w:sz w:val="22"/>
        </w:rPr>
      </w:pPr>
      <w:r w:rsidRPr="0009533F">
        <w:rPr>
          <w:rFonts w:ascii="Book Antiqua" w:hAnsi="Book Antiqua" w:cs="Arial"/>
          <w:sz w:val="22"/>
        </w:rPr>
        <w:t>Shew… 2020 was a tough year for so many!  So many have lost their jobs and family businesses.  Our industry and organization have especially suffered as well with layoffs and decreased memberships.  More importantly, many have lost family and friends during this pandemic.  I don’t know about you, but I am ready to take my 2020 calendar</w:t>
      </w:r>
      <w:r>
        <w:rPr>
          <w:rFonts w:ascii="Book Antiqua" w:hAnsi="Book Antiqua" w:cs="Arial"/>
          <w:sz w:val="22"/>
        </w:rPr>
        <w:t xml:space="preserve">, (which was run over by a semi-truck on Hi-way 54 after it fell off the roof of my car along with my phone -true story) </w:t>
      </w:r>
      <w:r w:rsidRPr="0009533F">
        <w:rPr>
          <w:rFonts w:ascii="Book Antiqua" w:hAnsi="Book Antiqua" w:cs="Arial"/>
          <w:sz w:val="22"/>
        </w:rPr>
        <w:t xml:space="preserve"> and wrap it in </w:t>
      </w:r>
      <w:r>
        <w:rPr>
          <w:rFonts w:ascii="Book Antiqua" w:hAnsi="Book Antiqua" w:cs="Arial"/>
          <w:sz w:val="22"/>
        </w:rPr>
        <w:t xml:space="preserve">a mask and </w:t>
      </w:r>
      <w:r w:rsidRPr="0009533F">
        <w:rPr>
          <w:rFonts w:ascii="Book Antiqua" w:hAnsi="Book Antiqua" w:cs="Arial"/>
          <w:sz w:val="22"/>
        </w:rPr>
        <w:t xml:space="preserve">toilet paper, spray it down with Lysol and flush it and have a “do-over” for 2021.  </w:t>
      </w:r>
    </w:p>
    <w:p w14:paraId="56005863" w14:textId="77777777" w:rsidR="0009533F" w:rsidRPr="0009533F" w:rsidRDefault="0009533F" w:rsidP="0009533F">
      <w:pPr>
        <w:ind w:left="180" w:right="252"/>
        <w:rPr>
          <w:rFonts w:ascii="Book Antiqua" w:hAnsi="Book Antiqua" w:cs="Arial"/>
          <w:sz w:val="22"/>
        </w:rPr>
      </w:pPr>
    </w:p>
    <w:p w14:paraId="69057B79" w14:textId="38B438C5" w:rsidR="0009533F" w:rsidRDefault="0009533F" w:rsidP="0009533F">
      <w:pPr>
        <w:ind w:left="180" w:right="252"/>
        <w:rPr>
          <w:rFonts w:ascii="Book Antiqua" w:hAnsi="Book Antiqua" w:cs="Arial"/>
          <w:sz w:val="22"/>
        </w:rPr>
      </w:pPr>
      <w:r w:rsidRPr="0009533F">
        <w:rPr>
          <w:rFonts w:ascii="Book Antiqua" w:hAnsi="Book Antiqua" w:cs="Arial"/>
          <w:sz w:val="22"/>
        </w:rPr>
        <w:t xml:space="preserve">For those who don’t know me, a brief introduction:  I am retired from ExxonMobil where I spent 26.5 years in a variety of assignments ending up as a Procurement Business Analyst.  I’ve been married to my Cowboy, Neal for 22 years and we live on a ranch/farm outside of Hooker, Oklahoma where we both grew up on family farms.  I have been in Desk and Derrick for 30 years and have been so blessed by this organization.  Not only has it helped me grow as an individual with knowledge and experiences, but the friendships I’ve made along the way are paramount.  </w:t>
      </w:r>
    </w:p>
    <w:p w14:paraId="74F2B12F" w14:textId="77777777" w:rsidR="0009533F" w:rsidRPr="0009533F" w:rsidRDefault="0009533F" w:rsidP="0009533F">
      <w:pPr>
        <w:ind w:left="180" w:right="252"/>
        <w:rPr>
          <w:rFonts w:ascii="Book Antiqua" w:hAnsi="Book Antiqua" w:cs="Arial"/>
          <w:sz w:val="22"/>
        </w:rPr>
      </w:pPr>
    </w:p>
    <w:p w14:paraId="125ECEB1" w14:textId="66C04EFD" w:rsidR="0009533F" w:rsidRPr="0009533F" w:rsidRDefault="0009533F" w:rsidP="0009533F">
      <w:pPr>
        <w:ind w:left="180" w:right="252"/>
        <w:rPr>
          <w:rFonts w:ascii="Book Antiqua" w:hAnsi="Book Antiqua" w:cs="Arial"/>
          <w:sz w:val="22"/>
        </w:rPr>
      </w:pPr>
      <w:r w:rsidRPr="0009533F">
        <w:rPr>
          <w:rFonts w:ascii="Book Antiqua" w:hAnsi="Book Antiqua" w:cs="Arial"/>
          <w:sz w:val="22"/>
        </w:rPr>
        <w:t xml:space="preserve">Liberal, Kansas is the location for our Central Region Meeting this year April 8-10.  Katie Berg and Jamie </w:t>
      </w:r>
      <w:proofErr w:type="spellStart"/>
      <w:r w:rsidRPr="0009533F">
        <w:rPr>
          <w:rFonts w:ascii="Book Antiqua" w:hAnsi="Book Antiqua" w:cs="Arial"/>
          <w:sz w:val="22"/>
        </w:rPr>
        <w:t>Sabata</w:t>
      </w:r>
      <w:proofErr w:type="spellEnd"/>
      <w:r w:rsidRPr="0009533F">
        <w:rPr>
          <w:rFonts w:ascii="Book Antiqua" w:hAnsi="Book Antiqua" w:cs="Arial"/>
          <w:sz w:val="22"/>
        </w:rPr>
        <w:t xml:space="preserve"> are Co-GAC and they and our club are busy planning an educational and memorable weekend for all who can attend.  I have chosen the theme of “</w:t>
      </w:r>
      <w:r w:rsidR="00B178F6">
        <w:rPr>
          <w:rFonts w:ascii="Book Antiqua" w:hAnsi="Book Antiqua" w:cs="Arial"/>
          <w:sz w:val="22"/>
        </w:rPr>
        <w:t>Be the difference to m</w:t>
      </w:r>
      <w:r w:rsidRPr="0009533F">
        <w:rPr>
          <w:rFonts w:ascii="Book Antiqua" w:hAnsi="Book Antiqua" w:cs="Arial"/>
          <w:sz w:val="22"/>
        </w:rPr>
        <w:t xml:space="preserve">ake a </w:t>
      </w:r>
      <w:r w:rsidR="00B178F6">
        <w:rPr>
          <w:rFonts w:ascii="Book Antiqua" w:hAnsi="Book Antiqua" w:cs="Arial"/>
          <w:sz w:val="22"/>
        </w:rPr>
        <w:t>d</w:t>
      </w:r>
      <w:r w:rsidRPr="0009533F">
        <w:rPr>
          <w:rFonts w:ascii="Book Antiqua" w:hAnsi="Book Antiqua" w:cs="Arial"/>
          <w:sz w:val="22"/>
        </w:rPr>
        <w:t xml:space="preserve">ifference,”, not only for our Region Meeting, but for my focus as Central Region Director for 2021.  </w:t>
      </w:r>
    </w:p>
    <w:p w14:paraId="5A2C07D5" w14:textId="1AF38E96" w:rsidR="0009533F" w:rsidRPr="0009533F" w:rsidRDefault="0009533F" w:rsidP="0009533F">
      <w:pPr>
        <w:ind w:left="180" w:right="252"/>
        <w:rPr>
          <w:rFonts w:ascii="Book Antiqua" w:hAnsi="Book Antiqua" w:cs="Arial"/>
          <w:sz w:val="22"/>
        </w:rPr>
      </w:pPr>
      <w:r w:rsidRPr="0009533F">
        <w:rPr>
          <w:rFonts w:ascii="Book Antiqua" w:hAnsi="Book Antiqua" w:cs="Arial"/>
          <w:sz w:val="22"/>
        </w:rPr>
        <w:t xml:space="preserve">My contact information to reach out to me with comments, questions, suggestions, </w:t>
      </w:r>
      <w:r>
        <w:rPr>
          <w:rFonts w:ascii="Book Antiqua" w:hAnsi="Book Antiqua" w:cs="Arial"/>
          <w:sz w:val="22"/>
        </w:rPr>
        <w:t xml:space="preserve">is listed above.  </w:t>
      </w:r>
    </w:p>
    <w:p w14:paraId="31C7D20C" w14:textId="77777777" w:rsidR="0009533F" w:rsidRDefault="0009533F" w:rsidP="0009533F">
      <w:pPr>
        <w:ind w:left="180" w:right="252"/>
        <w:rPr>
          <w:rFonts w:ascii="Book Antiqua" w:hAnsi="Book Antiqua" w:cs="Arial"/>
          <w:sz w:val="22"/>
        </w:rPr>
      </w:pPr>
    </w:p>
    <w:p w14:paraId="661B24A5" w14:textId="09BE4497" w:rsidR="0009533F" w:rsidRPr="0009533F" w:rsidRDefault="0009533F" w:rsidP="0009533F">
      <w:pPr>
        <w:ind w:left="180" w:right="252"/>
        <w:rPr>
          <w:rFonts w:ascii="Book Antiqua" w:hAnsi="Book Antiqua" w:cs="Arial"/>
          <w:sz w:val="22"/>
        </w:rPr>
      </w:pPr>
      <w:r w:rsidRPr="0009533F">
        <w:rPr>
          <w:rFonts w:ascii="Book Antiqua" w:hAnsi="Book Antiqua" w:cs="Arial"/>
          <w:sz w:val="22"/>
        </w:rPr>
        <w:t xml:space="preserve">(My email may seem strange, but I have one twelve your old granddaughter and she is my pride and joy.  </w:t>
      </w:r>
      <w:r>
        <w:rPr>
          <w:rFonts w:ascii="Book Antiqua" w:hAnsi="Book Antiqua" w:cs="Arial"/>
          <w:sz w:val="22"/>
        </w:rPr>
        <w:t xml:space="preserve">(I am sure all you grandparents out there can relate.)  </w:t>
      </w:r>
      <w:r w:rsidRPr="0009533F">
        <w:rPr>
          <w:rFonts w:ascii="Book Antiqua" w:hAnsi="Book Antiqua" w:cs="Arial"/>
          <w:sz w:val="22"/>
        </w:rPr>
        <w:t xml:space="preserve">So, just to give you a memory peg, her name is </w:t>
      </w:r>
      <w:proofErr w:type="spellStart"/>
      <w:r w:rsidRPr="0009533F">
        <w:rPr>
          <w:rFonts w:ascii="Book Antiqua" w:hAnsi="Book Antiqua" w:cs="Arial"/>
          <w:sz w:val="22"/>
        </w:rPr>
        <w:t>Maecie</w:t>
      </w:r>
      <w:proofErr w:type="spellEnd"/>
      <w:r w:rsidRPr="0009533F">
        <w:rPr>
          <w:rFonts w:ascii="Book Antiqua" w:hAnsi="Book Antiqua" w:cs="Arial"/>
          <w:sz w:val="22"/>
        </w:rPr>
        <w:t xml:space="preserve"> and her “grandma name” for me is “</w:t>
      </w:r>
      <w:proofErr w:type="spellStart"/>
      <w:r w:rsidRPr="0009533F">
        <w:rPr>
          <w:rFonts w:ascii="Book Antiqua" w:hAnsi="Book Antiqua" w:cs="Arial"/>
          <w:sz w:val="22"/>
        </w:rPr>
        <w:t>Maemie</w:t>
      </w:r>
      <w:proofErr w:type="spellEnd"/>
      <w:r w:rsidRPr="0009533F">
        <w:rPr>
          <w:rFonts w:ascii="Book Antiqua" w:hAnsi="Book Antiqua" w:cs="Arial"/>
          <w:sz w:val="22"/>
        </w:rPr>
        <w:t>”</w:t>
      </w:r>
      <w:r>
        <w:rPr>
          <w:rFonts w:ascii="Book Antiqua" w:hAnsi="Book Antiqua" w:cs="Arial"/>
          <w:sz w:val="22"/>
        </w:rPr>
        <w:t>, therefore maeciesmaemie@gmail.com</w:t>
      </w:r>
      <w:r w:rsidRPr="0009533F">
        <w:rPr>
          <w:rFonts w:ascii="Book Antiqua" w:hAnsi="Book Antiqua" w:cs="Arial"/>
          <w:sz w:val="22"/>
        </w:rPr>
        <w:t xml:space="preserve">.) </w:t>
      </w:r>
      <w:r>
        <w:rPr>
          <w:rFonts w:ascii="Book Antiqua" w:hAnsi="Book Antiqua" w:cs="Arial"/>
          <w:sz w:val="22"/>
        </w:rPr>
        <w:t xml:space="preserve">  Also, I am on </w:t>
      </w:r>
      <w:proofErr w:type="spellStart"/>
      <w:r>
        <w:rPr>
          <w:rFonts w:ascii="Book Antiqua" w:hAnsi="Book Antiqua" w:cs="Arial"/>
          <w:sz w:val="22"/>
        </w:rPr>
        <w:t>facebook</w:t>
      </w:r>
      <w:proofErr w:type="spellEnd"/>
      <w:r>
        <w:rPr>
          <w:rFonts w:ascii="Book Antiqua" w:hAnsi="Book Antiqua" w:cs="Arial"/>
          <w:sz w:val="22"/>
        </w:rPr>
        <w:t xml:space="preserve"> as Katy Kay Witt McKinley, so send me a request and “let’s be friends!</w:t>
      </w:r>
    </w:p>
    <w:p w14:paraId="614A47F3" w14:textId="77777777" w:rsidR="00B178F6" w:rsidRDefault="00B178F6" w:rsidP="0009533F">
      <w:pPr>
        <w:ind w:left="180" w:right="252"/>
        <w:rPr>
          <w:rFonts w:ascii="Book Antiqua" w:hAnsi="Book Antiqua" w:cs="Arial"/>
          <w:sz w:val="22"/>
        </w:rPr>
      </w:pPr>
    </w:p>
    <w:p w14:paraId="79A70039" w14:textId="7AA32EE0" w:rsidR="0009533F" w:rsidRPr="0009533F" w:rsidRDefault="0009533F" w:rsidP="0009533F">
      <w:pPr>
        <w:ind w:left="180" w:right="252"/>
        <w:rPr>
          <w:rFonts w:ascii="Book Antiqua" w:hAnsi="Book Antiqua" w:cs="Arial"/>
          <w:sz w:val="22"/>
        </w:rPr>
      </w:pPr>
      <w:r w:rsidRPr="0009533F">
        <w:rPr>
          <w:rFonts w:ascii="Book Antiqua" w:hAnsi="Book Antiqua" w:cs="Arial"/>
          <w:sz w:val="22"/>
        </w:rPr>
        <w:t>The first thing I am going to need help with is to fill the ADDC committee Representatives and Region officers, so I will be contacting you after the first of the year.  Here’s to a new year where we can make a difference!</w:t>
      </w:r>
    </w:p>
    <w:p w14:paraId="16C0922E" w14:textId="77777777" w:rsidR="0009533F" w:rsidRPr="0009533F" w:rsidRDefault="0009533F" w:rsidP="0009533F">
      <w:pPr>
        <w:ind w:left="180" w:right="252"/>
        <w:rPr>
          <w:rFonts w:ascii="Book Antiqua" w:hAnsi="Book Antiqua" w:cs="Arial"/>
          <w:sz w:val="22"/>
        </w:rPr>
      </w:pPr>
    </w:p>
    <w:p w14:paraId="74B4B1C5" w14:textId="77777777" w:rsidR="0009533F" w:rsidRPr="0009533F" w:rsidRDefault="0009533F" w:rsidP="0009533F">
      <w:pPr>
        <w:ind w:left="180" w:right="252"/>
        <w:rPr>
          <w:rFonts w:ascii="Book Antiqua" w:hAnsi="Book Antiqua" w:cs="Arial"/>
          <w:sz w:val="22"/>
        </w:rPr>
      </w:pPr>
      <w:r w:rsidRPr="0009533F">
        <w:rPr>
          <w:rFonts w:ascii="Book Antiqua" w:hAnsi="Book Antiqua" w:cs="Arial"/>
          <w:sz w:val="22"/>
        </w:rPr>
        <w:t>Kay</w:t>
      </w:r>
    </w:p>
    <w:p w14:paraId="5314C235" w14:textId="77777777" w:rsidR="0009533F" w:rsidRPr="0009533F" w:rsidRDefault="0009533F" w:rsidP="0009533F">
      <w:pPr>
        <w:ind w:left="180" w:right="252"/>
        <w:rPr>
          <w:rFonts w:ascii="Book Antiqua" w:hAnsi="Book Antiqua" w:cs="Arial"/>
          <w:sz w:val="22"/>
        </w:rPr>
      </w:pPr>
    </w:p>
    <w:p w14:paraId="2DBA14FD" w14:textId="77777777" w:rsidR="00C325A1" w:rsidRPr="008C7F88"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4269E0B9" wp14:editId="72DEE00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6BCF4B"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FFC6EE0" w14:textId="77777777" w:rsidR="000B5F6B" w:rsidRPr="00B66EE1" w:rsidRDefault="000B5F6B" w:rsidP="000B5F6B">
                            <w:pPr>
                              <w:rPr>
                                <w:rFonts w:ascii="Book Antiqua" w:hAnsi="Book Antiqua"/>
                                <w:color w:val="000000"/>
                                <w:sz w:val="12"/>
                              </w:rPr>
                            </w:pPr>
                          </w:p>
                          <w:p w14:paraId="22366051" w14:textId="77777777" w:rsidR="000B5F6B" w:rsidRPr="00B66EE1" w:rsidRDefault="000B5F6B" w:rsidP="000B5F6B">
                            <w:pPr>
                              <w:rPr>
                                <w:rFonts w:ascii="Book Antiqua" w:hAnsi="Book Antiqua"/>
                                <w:color w:val="000000"/>
                                <w:sz w:val="12"/>
                              </w:rPr>
                            </w:pPr>
                          </w:p>
                          <w:p w14:paraId="1B19CE3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808855F"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9F1573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0AACB52D" w14:textId="77777777" w:rsidR="00A248DC" w:rsidRPr="009D64C6" w:rsidRDefault="00A248DC" w:rsidP="00A248DC">
                            <w:pPr>
                              <w:rPr>
                                <w:rFonts w:ascii="Book Antiqua" w:hAnsi="Book Antiqua"/>
                                <w:color w:val="000000"/>
                                <w:sz w:val="18"/>
                                <w:szCs w:val="18"/>
                              </w:rPr>
                            </w:pPr>
                          </w:p>
                          <w:p w14:paraId="1EAF360C" w14:textId="77777777" w:rsidR="00A248DC" w:rsidRPr="009D64C6" w:rsidRDefault="00A248DC" w:rsidP="00A248DC">
                            <w:pPr>
                              <w:rPr>
                                <w:rFonts w:ascii="Book Antiqua" w:hAnsi="Book Antiqua"/>
                                <w:color w:val="000000"/>
                                <w:sz w:val="18"/>
                                <w:szCs w:val="18"/>
                              </w:rPr>
                            </w:pPr>
                          </w:p>
                          <w:p w14:paraId="42B934C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62A04D7"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25088A71"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3B3DED3" w14:textId="77777777" w:rsidR="00A248DC" w:rsidRPr="009D64C6" w:rsidRDefault="00A248DC" w:rsidP="00A248DC">
                            <w:pPr>
                              <w:rPr>
                                <w:rFonts w:ascii="Book Antiqua" w:hAnsi="Book Antiqua"/>
                                <w:color w:val="000000"/>
                                <w:sz w:val="18"/>
                                <w:szCs w:val="18"/>
                              </w:rPr>
                            </w:pPr>
                          </w:p>
                          <w:p w14:paraId="36783353" w14:textId="77777777" w:rsidR="00A248DC" w:rsidRPr="009D64C6" w:rsidRDefault="00A248DC" w:rsidP="00A248DC">
                            <w:pPr>
                              <w:rPr>
                                <w:rFonts w:ascii="Book Antiqua" w:hAnsi="Book Antiqua"/>
                                <w:color w:val="000000"/>
                                <w:sz w:val="18"/>
                                <w:szCs w:val="18"/>
                              </w:rPr>
                            </w:pPr>
                          </w:p>
                          <w:p w14:paraId="3C55B57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3F208169"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5D115C6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7E13C624" w14:textId="77777777" w:rsidR="00A248DC" w:rsidRPr="009D64C6" w:rsidRDefault="00A248DC" w:rsidP="00A248DC">
                            <w:pPr>
                              <w:rPr>
                                <w:rFonts w:ascii="Book Antiqua" w:hAnsi="Book Antiqua"/>
                                <w:b/>
                                <w:color w:val="000000"/>
                                <w:sz w:val="18"/>
                                <w:szCs w:val="18"/>
                              </w:rPr>
                            </w:pPr>
                          </w:p>
                          <w:p w14:paraId="57A55FA4" w14:textId="77777777" w:rsidR="00A248DC" w:rsidRPr="009D64C6" w:rsidRDefault="00A248DC" w:rsidP="00A248DC">
                            <w:pPr>
                              <w:rPr>
                                <w:rFonts w:ascii="Book Antiqua" w:hAnsi="Book Antiqua"/>
                                <w:b/>
                                <w:bCs/>
                                <w:color w:val="000000"/>
                                <w:sz w:val="18"/>
                                <w:szCs w:val="18"/>
                              </w:rPr>
                            </w:pPr>
                          </w:p>
                          <w:p w14:paraId="7E530D7C"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5339585D"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9FFCD9D"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57FD41B" w14:textId="77777777" w:rsidR="00A248DC" w:rsidRPr="009D64C6" w:rsidRDefault="00A248DC" w:rsidP="00A248DC">
                            <w:pPr>
                              <w:rPr>
                                <w:rFonts w:ascii="Book Antiqua" w:hAnsi="Book Antiqua"/>
                                <w:bCs/>
                                <w:color w:val="000000"/>
                                <w:sz w:val="18"/>
                                <w:szCs w:val="18"/>
                              </w:rPr>
                            </w:pPr>
                          </w:p>
                          <w:p w14:paraId="53F8E201" w14:textId="77777777" w:rsidR="00A248DC" w:rsidRPr="009D64C6" w:rsidRDefault="00A248DC" w:rsidP="00A248DC">
                            <w:pPr>
                              <w:rPr>
                                <w:rFonts w:ascii="Book Antiqua" w:hAnsi="Book Antiqua"/>
                                <w:bCs/>
                                <w:color w:val="000000"/>
                                <w:sz w:val="18"/>
                                <w:szCs w:val="18"/>
                              </w:rPr>
                            </w:pPr>
                          </w:p>
                          <w:p w14:paraId="0E03242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98F5D5D"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7BFD8728"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48370995" w14:textId="77777777" w:rsidR="00A248DC" w:rsidRPr="009D64C6" w:rsidRDefault="00A248DC" w:rsidP="00A248DC">
                            <w:pPr>
                              <w:rPr>
                                <w:rFonts w:ascii="Book Antiqua" w:hAnsi="Book Antiqua"/>
                                <w:color w:val="000000"/>
                                <w:sz w:val="18"/>
                                <w:szCs w:val="18"/>
                              </w:rPr>
                            </w:pPr>
                          </w:p>
                          <w:p w14:paraId="0277834E" w14:textId="77777777" w:rsidR="00A248DC" w:rsidRPr="009D64C6" w:rsidRDefault="00A248DC" w:rsidP="00A248DC">
                            <w:pPr>
                              <w:rPr>
                                <w:rFonts w:ascii="Book Antiqua" w:hAnsi="Book Antiqua"/>
                                <w:b/>
                                <w:color w:val="000000"/>
                                <w:sz w:val="18"/>
                                <w:szCs w:val="18"/>
                              </w:rPr>
                            </w:pPr>
                          </w:p>
                          <w:p w14:paraId="3DF5099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7C7D15C2"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65B89DA6"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7684D1FA" w14:textId="77777777" w:rsidR="00A248DC" w:rsidRPr="009D64C6" w:rsidRDefault="00A248DC" w:rsidP="00A248DC">
                            <w:pPr>
                              <w:rPr>
                                <w:rFonts w:ascii="Book Antiqua" w:hAnsi="Book Antiqua"/>
                                <w:b/>
                                <w:color w:val="000000"/>
                                <w:sz w:val="18"/>
                                <w:szCs w:val="18"/>
                              </w:rPr>
                            </w:pPr>
                          </w:p>
                          <w:p w14:paraId="60785A81" w14:textId="77777777" w:rsidR="00A248DC" w:rsidRPr="009D64C6" w:rsidRDefault="00A248DC" w:rsidP="00A248DC">
                            <w:pPr>
                              <w:rPr>
                                <w:rFonts w:ascii="Book Antiqua" w:hAnsi="Book Antiqua"/>
                                <w:b/>
                                <w:color w:val="000000"/>
                                <w:sz w:val="18"/>
                                <w:szCs w:val="18"/>
                              </w:rPr>
                            </w:pPr>
                          </w:p>
                          <w:p w14:paraId="0434FC48"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FBEFB78"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5CC215F7" w14:textId="77777777" w:rsidR="00A248DC" w:rsidRDefault="00A248DC" w:rsidP="00A248DC">
                            <w:pPr>
                              <w:rPr>
                                <w:rFonts w:ascii="Book Antiqua" w:hAnsi="Book Antiqua"/>
                                <w:color w:val="000000"/>
                                <w:sz w:val="18"/>
                                <w:szCs w:val="18"/>
                              </w:rPr>
                            </w:pPr>
                          </w:p>
                          <w:p w14:paraId="1CD189D0" w14:textId="77777777" w:rsidR="00092950" w:rsidRPr="009D64C6" w:rsidRDefault="00092950" w:rsidP="00A248DC">
                            <w:pPr>
                              <w:rPr>
                                <w:rFonts w:ascii="Book Antiqua" w:hAnsi="Book Antiqua"/>
                                <w:color w:val="000000"/>
                                <w:sz w:val="18"/>
                                <w:szCs w:val="18"/>
                              </w:rPr>
                            </w:pPr>
                          </w:p>
                          <w:p w14:paraId="2DA0A550"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6F2C31C"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2A33C2DE" w14:textId="77777777" w:rsidR="00A248DC" w:rsidRDefault="00A248DC" w:rsidP="00A248DC">
                            <w:pPr>
                              <w:rPr>
                                <w:rFonts w:ascii="Book Antiqua" w:hAnsi="Book Antiqua"/>
                                <w:color w:val="000000"/>
                                <w:sz w:val="18"/>
                                <w:szCs w:val="18"/>
                              </w:rPr>
                            </w:pPr>
                          </w:p>
                          <w:p w14:paraId="1EC7933F" w14:textId="77777777" w:rsidR="00092950" w:rsidRPr="009D64C6" w:rsidRDefault="00092950" w:rsidP="00A248DC">
                            <w:pPr>
                              <w:rPr>
                                <w:rFonts w:ascii="Book Antiqua" w:hAnsi="Book Antiqua"/>
                                <w:color w:val="000000"/>
                                <w:sz w:val="18"/>
                                <w:szCs w:val="18"/>
                              </w:rPr>
                            </w:pPr>
                          </w:p>
                          <w:p w14:paraId="69688E22"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6B219BAB"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035DEFDA" w14:textId="77777777" w:rsidR="00A248DC" w:rsidRPr="009D64C6" w:rsidRDefault="00A248DC" w:rsidP="00A248DC">
                            <w:pPr>
                              <w:rPr>
                                <w:rFonts w:ascii="Book Antiqua" w:hAnsi="Book Antiqua"/>
                                <w:color w:val="000000"/>
                                <w:sz w:val="18"/>
                                <w:szCs w:val="18"/>
                              </w:rPr>
                            </w:pPr>
                          </w:p>
                          <w:p w14:paraId="45C73412" w14:textId="77777777" w:rsidR="00A248DC" w:rsidRPr="009D64C6" w:rsidRDefault="00A248DC" w:rsidP="00A248DC">
                            <w:pPr>
                              <w:rPr>
                                <w:rFonts w:ascii="Book Antiqua" w:hAnsi="Book Antiqua"/>
                                <w:color w:val="000000"/>
                                <w:sz w:val="18"/>
                                <w:szCs w:val="18"/>
                              </w:rPr>
                            </w:pPr>
                          </w:p>
                          <w:p w14:paraId="06256106"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307C56C"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3C2D9A73"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3C8AFBEE" w14:textId="77777777" w:rsidR="00FD0682" w:rsidRPr="00B66EE1" w:rsidRDefault="00FD0682" w:rsidP="00A248DC">
                            <w:pPr>
                              <w:rPr>
                                <w:rFonts w:ascii="Book Antiqua" w:hAnsi="Book Antiqua"/>
                                <w:color w:val="000000"/>
                                <w:sz w:val="12"/>
                              </w:rPr>
                            </w:pPr>
                          </w:p>
                          <w:p w14:paraId="3AEF9E3F" w14:textId="77777777" w:rsidR="00A248DC" w:rsidRPr="00B66EE1" w:rsidRDefault="00A248DC" w:rsidP="00A248DC">
                            <w:pPr>
                              <w:rPr>
                                <w:rFonts w:ascii="Book Antiqua" w:hAnsi="Book Antiqua"/>
                                <w:color w:val="000000"/>
                                <w:sz w:val="12"/>
                              </w:rPr>
                            </w:pPr>
                          </w:p>
                          <w:p w14:paraId="1596A6FD" w14:textId="77777777" w:rsidR="00A248DC" w:rsidRDefault="00A248DC" w:rsidP="00A248DC">
                            <w:pPr>
                              <w:rPr>
                                <w:rFonts w:ascii="Book Antiqua" w:hAnsi="Book Antiqua"/>
                                <w:color w:val="000000"/>
                                <w:sz w:val="12"/>
                              </w:rPr>
                            </w:pPr>
                          </w:p>
                          <w:p w14:paraId="4F90F20E" w14:textId="77777777" w:rsidR="00A248DC" w:rsidRPr="00B66EE1" w:rsidRDefault="00A248DC" w:rsidP="00A248DC">
                            <w:pPr>
                              <w:rPr>
                                <w:rFonts w:ascii="Book Antiqua" w:hAnsi="Book Antiqua"/>
                                <w:color w:val="000000"/>
                                <w:sz w:val="12"/>
                              </w:rPr>
                            </w:pPr>
                          </w:p>
                          <w:p w14:paraId="06A2DB21"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9E0B9"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716BCF4B"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FFC6EE0" w14:textId="77777777" w:rsidR="000B5F6B" w:rsidRPr="00B66EE1" w:rsidRDefault="000B5F6B" w:rsidP="000B5F6B">
                      <w:pPr>
                        <w:rPr>
                          <w:rFonts w:ascii="Book Antiqua" w:hAnsi="Book Antiqua"/>
                          <w:color w:val="000000"/>
                          <w:sz w:val="12"/>
                        </w:rPr>
                      </w:pPr>
                    </w:p>
                    <w:p w14:paraId="22366051" w14:textId="77777777" w:rsidR="000B5F6B" w:rsidRPr="00B66EE1" w:rsidRDefault="000B5F6B" w:rsidP="000B5F6B">
                      <w:pPr>
                        <w:rPr>
                          <w:rFonts w:ascii="Book Antiqua" w:hAnsi="Book Antiqua"/>
                          <w:color w:val="000000"/>
                          <w:sz w:val="12"/>
                        </w:rPr>
                      </w:pPr>
                    </w:p>
                    <w:p w14:paraId="1B19CE3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808855F"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9F1573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0AACB52D" w14:textId="77777777" w:rsidR="00A248DC" w:rsidRPr="009D64C6" w:rsidRDefault="00A248DC" w:rsidP="00A248DC">
                      <w:pPr>
                        <w:rPr>
                          <w:rFonts w:ascii="Book Antiqua" w:hAnsi="Book Antiqua"/>
                          <w:color w:val="000000"/>
                          <w:sz w:val="18"/>
                          <w:szCs w:val="18"/>
                        </w:rPr>
                      </w:pPr>
                    </w:p>
                    <w:p w14:paraId="1EAF360C" w14:textId="77777777" w:rsidR="00A248DC" w:rsidRPr="009D64C6" w:rsidRDefault="00A248DC" w:rsidP="00A248DC">
                      <w:pPr>
                        <w:rPr>
                          <w:rFonts w:ascii="Book Antiqua" w:hAnsi="Book Antiqua"/>
                          <w:color w:val="000000"/>
                          <w:sz w:val="18"/>
                          <w:szCs w:val="18"/>
                        </w:rPr>
                      </w:pPr>
                    </w:p>
                    <w:p w14:paraId="42B934C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62A04D7" w14:textId="77777777"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14:paraId="25088A71"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3B3DED3" w14:textId="77777777" w:rsidR="00A248DC" w:rsidRPr="009D64C6" w:rsidRDefault="00A248DC" w:rsidP="00A248DC">
                      <w:pPr>
                        <w:rPr>
                          <w:rFonts w:ascii="Book Antiqua" w:hAnsi="Book Antiqua"/>
                          <w:color w:val="000000"/>
                          <w:sz w:val="18"/>
                          <w:szCs w:val="18"/>
                        </w:rPr>
                      </w:pPr>
                    </w:p>
                    <w:p w14:paraId="36783353" w14:textId="77777777" w:rsidR="00A248DC" w:rsidRPr="009D64C6" w:rsidRDefault="00A248DC" w:rsidP="00A248DC">
                      <w:pPr>
                        <w:rPr>
                          <w:rFonts w:ascii="Book Antiqua" w:hAnsi="Book Antiqua"/>
                          <w:color w:val="000000"/>
                          <w:sz w:val="18"/>
                          <w:szCs w:val="18"/>
                        </w:rPr>
                      </w:pPr>
                    </w:p>
                    <w:p w14:paraId="3C55B57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3F208169"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5D115C6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7E13C624" w14:textId="77777777" w:rsidR="00A248DC" w:rsidRPr="009D64C6" w:rsidRDefault="00A248DC" w:rsidP="00A248DC">
                      <w:pPr>
                        <w:rPr>
                          <w:rFonts w:ascii="Book Antiqua" w:hAnsi="Book Antiqua"/>
                          <w:b/>
                          <w:color w:val="000000"/>
                          <w:sz w:val="18"/>
                          <w:szCs w:val="18"/>
                        </w:rPr>
                      </w:pPr>
                    </w:p>
                    <w:p w14:paraId="57A55FA4" w14:textId="77777777" w:rsidR="00A248DC" w:rsidRPr="009D64C6" w:rsidRDefault="00A248DC" w:rsidP="00A248DC">
                      <w:pPr>
                        <w:rPr>
                          <w:rFonts w:ascii="Book Antiqua" w:hAnsi="Book Antiqua"/>
                          <w:b/>
                          <w:bCs/>
                          <w:color w:val="000000"/>
                          <w:sz w:val="18"/>
                          <w:szCs w:val="18"/>
                        </w:rPr>
                      </w:pPr>
                    </w:p>
                    <w:p w14:paraId="7E530D7C"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5339585D"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9FFCD9D"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57FD41B" w14:textId="77777777" w:rsidR="00A248DC" w:rsidRPr="009D64C6" w:rsidRDefault="00A248DC" w:rsidP="00A248DC">
                      <w:pPr>
                        <w:rPr>
                          <w:rFonts w:ascii="Book Antiqua" w:hAnsi="Book Antiqua"/>
                          <w:bCs/>
                          <w:color w:val="000000"/>
                          <w:sz w:val="18"/>
                          <w:szCs w:val="18"/>
                        </w:rPr>
                      </w:pPr>
                    </w:p>
                    <w:p w14:paraId="53F8E201" w14:textId="77777777" w:rsidR="00A248DC" w:rsidRPr="009D64C6" w:rsidRDefault="00A248DC" w:rsidP="00A248DC">
                      <w:pPr>
                        <w:rPr>
                          <w:rFonts w:ascii="Book Antiqua" w:hAnsi="Book Antiqua"/>
                          <w:bCs/>
                          <w:color w:val="000000"/>
                          <w:sz w:val="18"/>
                          <w:szCs w:val="18"/>
                        </w:rPr>
                      </w:pPr>
                    </w:p>
                    <w:p w14:paraId="0E03242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98F5D5D"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7BFD8728"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48370995" w14:textId="77777777" w:rsidR="00A248DC" w:rsidRPr="009D64C6" w:rsidRDefault="00A248DC" w:rsidP="00A248DC">
                      <w:pPr>
                        <w:rPr>
                          <w:rFonts w:ascii="Book Antiqua" w:hAnsi="Book Antiqua"/>
                          <w:color w:val="000000"/>
                          <w:sz w:val="18"/>
                          <w:szCs w:val="18"/>
                        </w:rPr>
                      </w:pPr>
                    </w:p>
                    <w:p w14:paraId="0277834E" w14:textId="77777777" w:rsidR="00A248DC" w:rsidRPr="009D64C6" w:rsidRDefault="00A248DC" w:rsidP="00A248DC">
                      <w:pPr>
                        <w:rPr>
                          <w:rFonts w:ascii="Book Antiqua" w:hAnsi="Book Antiqua"/>
                          <w:b/>
                          <w:color w:val="000000"/>
                          <w:sz w:val="18"/>
                          <w:szCs w:val="18"/>
                        </w:rPr>
                      </w:pPr>
                    </w:p>
                    <w:p w14:paraId="3DF5099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7C7D15C2"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65B89DA6"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7684D1FA" w14:textId="77777777" w:rsidR="00A248DC" w:rsidRPr="009D64C6" w:rsidRDefault="00A248DC" w:rsidP="00A248DC">
                      <w:pPr>
                        <w:rPr>
                          <w:rFonts w:ascii="Book Antiqua" w:hAnsi="Book Antiqua"/>
                          <w:b/>
                          <w:color w:val="000000"/>
                          <w:sz w:val="18"/>
                          <w:szCs w:val="18"/>
                        </w:rPr>
                      </w:pPr>
                    </w:p>
                    <w:p w14:paraId="60785A81" w14:textId="77777777" w:rsidR="00A248DC" w:rsidRPr="009D64C6" w:rsidRDefault="00A248DC" w:rsidP="00A248DC">
                      <w:pPr>
                        <w:rPr>
                          <w:rFonts w:ascii="Book Antiqua" w:hAnsi="Book Antiqua"/>
                          <w:b/>
                          <w:color w:val="000000"/>
                          <w:sz w:val="18"/>
                          <w:szCs w:val="18"/>
                        </w:rPr>
                      </w:pPr>
                    </w:p>
                    <w:p w14:paraId="0434FC48"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FBEFB78"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5CC215F7" w14:textId="77777777" w:rsidR="00A248DC" w:rsidRDefault="00A248DC" w:rsidP="00A248DC">
                      <w:pPr>
                        <w:rPr>
                          <w:rFonts w:ascii="Book Antiqua" w:hAnsi="Book Antiqua"/>
                          <w:color w:val="000000"/>
                          <w:sz w:val="18"/>
                          <w:szCs w:val="18"/>
                        </w:rPr>
                      </w:pPr>
                    </w:p>
                    <w:p w14:paraId="1CD189D0" w14:textId="77777777" w:rsidR="00092950" w:rsidRPr="009D64C6" w:rsidRDefault="00092950" w:rsidP="00A248DC">
                      <w:pPr>
                        <w:rPr>
                          <w:rFonts w:ascii="Book Antiqua" w:hAnsi="Book Antiqua"/>
                          <w:color w:val="000000"/>
                          <w:sz w:val="18"/>
                          <w:szCs w:val="18"/>
                        </w:rPr>
                      </w:pPr>
                    </w:p>
                    <w:p w14:paraId="2DA0A550"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6F2C31C"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2A33C2DE" w14:textId="77777777" w:rsidR="00A248DC" w:rsidRDefault="00A248DC" w:rsidP="00A248DC">
                      <w:pPr>
                        <w:rPr>
                          <w:rFonts w:ascii="Book Antiqua" w:hAnsi="Book Antiqua"/>
                          <w:color w:val="000000"/>
                          <w:sz w:val="18"/>
                          <w:szCs w:val="18"/>
                        </w:rPr>
                      </w:pPr>
                    </w:p>
                    <w:p w14:paraId="1EC7933F" w14:textId="77777777" w:rsidR="00092950" w:rsidRPr="009D64C6" w:rsidRDefault="00092950" w:rsidP="00A248DC">
                      <w:pPr>
                        <w:rPr>
                          <w:rFonts w:ascii="Book Antiqua" w:hAnsi="Book Antiqua"/>
                          <w:color w:val="000000"/>
                          <w:sz w:val="18"/>
                          <w:szCs w:val="18"/>
                        </w:rPr>
                      </w:pPr>
                    </w:p>
                    <w:p w14:paraId="69688E22"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6B219BAB"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035DEFDA" w14:textId="77777777" w:rsidR="00A248DC" w:rsidRPr="009D64C6" w:rsidRDefault="00A248DC" w:rsidP="00A248DC">
                      <w:pPr>
                        <w:rPr>
                          <w:rFonts w:ascii="Book Antiqua" w:hAnsi="Book Antiqua"/>
                          <w:color w:val="000000"/>
                          <w:sz w:val="18"/>
                          <w:szCs w:val="18"/>
                        </w:rPr>
                      </w:pPr>
                    </w:p>
                    <w:p w14:paraId="45C73412" w14:textId="77777777" w:rsidR="00A248DC" w:rsidRPr="009D64C6" w:rsidRDefault="00A248DC" w:rsidP="00A248DC">
                      <w:pPr>
                        <w:rPr>
                          <w:rFonts w:ascii="Book Antiqua" w:hAnsi="Book Antiqua"/>
                          <w:color w:val="000000"/>
                          <w:sz w:val="18"/>
                          <w:szCs w:val="18"/>
                        </w:rPr>
                      </w:pPr>
                    </w:p>
                    <w:p w14:paraId="06256106"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307C56C"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3C2D9A73"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3C8AFBEE" w14:textId="77777777" w:rsidR="00FD0682" w:rsidRPr="00B66EE1" w:rsidRDefault="00FD0682" w:rsidP="00A248DC">
                      <w:pPr>
                        <w:rPr>
                          <w:rFonts w:ascii="Book Antiqua" w:hAnsi="Book Antiqua"/>
                          <w:color w:val="000000"/>
                          <w:sz w:val="12"/>
                        </w:rPr>
                      </w:pPr>
                    </w:p>
                    <w:p w14:paraId="3AEF9E3F" w14:textId="77777777" w:rsidR="00A248DC" w:rsidRPr="00B66EE1" w:rsidRDefault="00A248DC" w:rsidP="00A248DC">
                      <w:pPr>
                        <w:rPr>
                          <w:rFonts w:ascii="Book Antiqua" w:hAnsi="Book Antiqua"/>
                          <w:color w:val="000000"/>
                          <w:sz w:val="12"/>
                        </w:rPr>
                      </w:pPr>
                    </w:p>
                    <w:p w14:paraId="1596A6FD" w14:textId="77777777" w:rsidR="00A248DC" w:rsidRDefault="00A248DC" w:rsidP="00A248DC">
                      <w:pPr>
                        <w:rPr>
                          <w:rFonts w:ascii="Book Antiqua" w:hAnsi="Book Antiqua"/>
                          <w:color w:val="000000"/>
                          <w:sz w:val="12"/>
                        </w:rPr>
                      </w:pPr>
                    </w:p>
                    <w:p w14:paraId="4F90F20E" w14:textId="77777777" w:rsidR="00A248DC" w:rsidRPr="00B66EE1" w:rsidRDefault="00A248DC" w:rsidP="00A248DC">
                      <w:pPr>
                        <w:rPr>
                          <w:rFonts w:ascii="Book Antiqua" w:hAnsi="Book Antiqua"/>
                          <w:color w:val="000000"/>
                          <w:sz w:val="12"/>
                        </w:rPr>
                      </w:pPr>
                    </w:p>
                    <w:p w14:paraId="06A2DB21"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B44C5E1" wp14:editId="48682D1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9B39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sectPr w:rsidR="00C325A1"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9"/>
    <w:rsid w:val="00011682"/>
    <w:rsid w:val="00024632"/>
    <w:rsid w:val="000355DF"/>
    <w:rsid w:val="00051B4A"/>
    <w:rsid w:val="00053BF3"/>
    <w:rsid w:val="0006679D"/>
    <w:rsid w:val="0007746D"/>
    <w:rsid w:val="000841BF"/>
    <w:rsid w:val="00092950"/>
    <w:rsid w:val="0009533F"/>
    <w:rsid w:val="000B5F6B"/>
    <w:rsid w:val="000C126B"/>
    <w:rsid w:val="000C339F"/>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7E72"/>
    <w:rsid w:val="006340BD"/>
    <w:rsid w:val="00664500"/>
    <w:rsid w:val="00664B0F"/>
    <w:rsid w:val="00666996"/>
    <w:rsid w:val="00671DEE"/>
    <w:rsid w:val="00682CDB"/>
    <w:rsid w:val="00690438"/>
    <w:rsid w:val="00696233"/>
    <w:rsid w:val="006C06E9"/>
    <w:rsid w:val="006C4215"/>
    <w:rsid w:val="006D36F2"/>
    <w:rsid w:val="006E4136"/>
    <w:rsid w:val="006E7CD4"/>
    <w:rsid w:val="00701EA7"/>
    <w:rsid w:val="00711D1C"/>
    <w:rsid w:val="0071490B"/>
    <w:rsid w:val="00724778"/>
    <w:rsid w:val="007400C9"/>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178F6"/>
    <w:rsid w:val="00B36E70"/>
    <w:rsid w:val="00B47632"/>
    <w:rsid w:val="00B60437"/>
    <w:rsid w:val="00B6408D"/>
    <w:rsid w:val="00B66EE1"/>
    <w:rsid w:val="00B70462"/>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9D655"/>
  <w15:chartTrackingRefBased/>
  <w15:docId w15:val="{88B39DAA-5D96-44E1-ABFA-8654F715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ci\Downloads\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Katy McKinley</dc:creator>
  <cp:keywords/>
  <dc:description/>
  <cp:lastModifiedBy>evelyn green</cp:lastModifiedBy>
  <cp:revision>2</cp:revision>
  <cp:lastPrinted>2017-07-30T02:05:00Z</cp:lastPrinted>
  <dcterms:created xsi:type="dcterms:W3CDTF">2020-12-28T15:38:00Z</dcterms:created>
  <dcterms:modified xsi:type="dcterms:W3CDTF">2020-12-28T15:38:00Z</dcterms:modified>
</cp:coreProperties>
</file>