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C18C" w14:textId="77777777" w:rsidR="00FA3CBE" w:rsidRPr="00F64320" w:rsidRDefault="00F64320" w:rsidP="00F64320">
      <w:pPr>
        <w:pStyle w:val="Heading1"/>
        <w:kinsoku w:val="0"/>
        <w:overflowPunct w:val="0"/>
        <w:ind w:left="2792" w:firstLine="0"/>
        <w:rPr>
          <w:u w:val="none"/>
        </w:rPr>
      </w:pPr>
      <w:r>
        <w:rPr>
          <w:u w:val="none"/>
        </w:rPr>
        <w:t>EDUCATION COMMITTEE GUIDELINES</w:t>
      </w:r>
    </w:p>
    <w:p w14:paraId="416FCA96" w14:textId="77777777" w:rsidR="00FA3CBE" w:rsidRDefault="00FA3CBE" w:rsidP="00F64320">
      <w:pPr>
        <w:pStyle w:val="BodyText"/>
        <w:kinsoku w:val="0"/>
        <w:overflowPunct w:val="0"/>
        <w:spacing w:before="10"/>
        <w:jc w:val="both"/>
        <w:rPr>
          <w:b/>
          <w:bCs/>
          <w:sz w:val="15"/>
          <w:szCs w:val="15"/>
        </w:rPr>
      </w:pPr>
    </w:p>
    <w:p w14:paraId="78BBB534" w14:textId="77777777" w:rsidR="00FA3CBE" w:rsidRPr="00144A50" w:rsidRDefault="00F64320" w:rsidP="00F64320">
      <w:pPr>
        <w:pStyle w:val="ListParagraph"/>
        <w:numPr>
          <w:ilvl w:val="0"/>
          <w:numId w:val="2"/>
        </w:numPr>
        <w:tabs>
          <w:tab w:val="left" w:pos="880"/>
        </w:tabs>
        <w:kinsoku w:val="0"/>
        <w:overflowPunct w:val="0"/>
        <w:spacing w:before="93"/>
        <w:jc w:val="both"/>
        <w:rPr>
          <w:b/>
          <w:bCs/>
          <w:sz w:val="22"/>
          <w:szCs w:val="22"/>
        </w:rPr>
      </w:pPr>
      <w:r w:rsidRPr="00144A50">
        <w:rPr>
          <w:b/>
          <w:bCs/>
          <w:sz w:val="22"/>
          <w:szCs w:val="22"/>
        </w:rPr>
        <w:t>Chairman</w:t>
      </w:r>
      <w:r w:rsidRPr="00144A50">
        <w:rPr>
          <w:b/>
          <w:bCs/>
          <w:spacing w:val="-7"/>
          <w:sz w:val="22"/>
          <w:szCs w:val="22"/>
        </w:rPr>
        <w:t xml:space="preserve"> </w:t>
      </w:r>
      <w:r w:rsidRPr="00144A50">
        <w:rPr>
          <w:b/>
          <w:bCs/>
          <w:sz w:val="22"/>
          <w:szCs w:val="22"/>
        </w:rPr>
        <w:t>Duties</w:t>
      </w:r>
    </w:p>
    <w:p w14:paraId="54238E7D" w14:textId="77777777" w:rsidR="00FA3CBE" w:rsidRDefault="00FA3CBE" w:rsidP="00F64320">
      <w:pPr>
        <w:pStyle w:val="BodyText"/>
        <w:kinsoku w:val="0"/>
        <w:overflowPunct w:val="0"/>
        <w:spacing w:before="10"/>
        <w:jc w:val="both"/>
        <w:rPr>
          <w:b/>
          <w:bCs/>
          <w:sz w:val="21"/>
          <w:szCs w:val="21"/>
        </w:rPr>
      </w:pPr>
    </w:p>
    <w:p w14:paraId="731E4253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>Assist clubs in promoting the educational purpose of the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Association.</w:t>
      </w:r>
    </w:p>
    <w:p w14:paraId="6AE36016" w14:textId="77777777" w:rsidR="00FA3CBE" w:rsidRDefault="00FA3CBE" w:rsidP="00F64320">
      <w:pPr>
        <w:pStyle w:val="BodyText"/>
        <w:kinsoku w:val="0"/>
        <w:overflowPunct w:val="0"/>
        <w:jc w:val="both"/>
      </w:pPr>
    </w:p>
    <w:p w14:paraId="2FEA2899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>Work closely with the Regional Representative of each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region.</w:t>
      </w:r>
    </w:p>
    <w:p w14:paraId="4524521E" w14:textId="77777777" w:rsidR="00FA3CBE" w:rsidRDefault="00FA3CBE" w:rsidP="00F64320">
      <w:pPr>
        <w:pStyle w:val="BodyText"/>
        <w:kinsoku w:val="0"/>
        <w:overflowPunct w:val="0"/>
        <w:spacing w:before="10"/>
        <w:jc w:val="both"/>
        <w:rPr>
          <w:sz w:val="21"/>
          <w:szCs w:val="21"/>
        </w:rPr>
      </w:pPr>
    </w:p>
    <w:p w14:paraId="1D6F2F41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302"/>
        </w:tabs>
        <w:kinsoku w:val="0"/>
        <w:overflowPunct w:val="0"/>
        <w:spacing w:before="1"/>
        <w:ind w:left="1301" w:hanging="421"/>
        <w:jc w:val="both"/>
        <w:rPr>
          <w:sz w:val="22"/>
          <w:szCs w:val="22"/>
        </w:rPr>
      </w:pPr>
      <w:r>
        <w:rPr>
          <w:sz w:val="22"/>
          <w:szCs w:val="22"/>
        </w:rPr>
        <w:t>Assist in keeping the ADO CD/DVD library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updated.</w:t>
      </w:r>
    </w:p>
    <w:p w14:paraId="4D7488BC" w14:textId="77777777" w:rsidR="00FA3CBE" w:rsidRDefault="00FA3CBE" w:rsidP="00F64320">
      <w:pPr>
        <w:pStyle w:val="BodyText"/>
        <w:kinsoku w:val="0"/>
        <w:overflowPunct w:val="0"/>
        <w:jc w:val="both"/>
      </w:pPr>
    </w:p>
    <w:p w14:paraId="0AAE7003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302"/>
        </w:tabs>
        <w:kinsoku w:val="0"/>
        <w:overflowPunct w:val="0"/>
        <w:ind w:left="1301" w:hanging="421"/>
        <w:jc w:val="both"/>
        <w:rPr>
          <w:sz w:val="22"/>
          <w:szCs w:val="22"/>
        </w:rPr>
      </w:pPr>
      <w:r>
        <w:rPr>
          <w:sz w:val="22"/>
          <w:szCs w:val="22"/>
        </w:rPr>
        <w:t>Prepare the following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reports:</w:t>
      </w:r>
    </w:p>
    <w:p w14:paraId="610BE327" w14:textId="77777777" w:rsidR="00F64320" w:rsidRDefault="00F64320" w:rsidP="00F64320">
      <w:pPr>
        <w:pStyle w:val="ListParagraph"/>
        <w:tabs>
          <w:tab w:val="left" w:pos="1960"/>
        </w:tabs>
        <w:kinsoku w:val="0"/>
        <w:overflowPunct w:val="0"/>
        <w:ind w:left="1960" w:right="256" w:firstLine="0"/>
        <w:jc w:val="both"/>
        <w:rPr>
          <w:sz w:val="22"/>
          <w:szCs w:val="22"/>
        </w:rPr>
      </w:pPr>
    </w:p>
    <w:p w14:paraId="201634A0" w14:textId="77777777" w:rsidR="00F64320" w:rsidRDefault="00F64320" w:rsidP="00F64320">
      <w:pPr>
        <w:pStyle w:val="ListParagraph"/>
        <w:numPr>
          <w:ilvl w:val="0"/>
          <w:numId w:val="3"/>
        </w:numPr>
        <w:tabs>
          <w:tab w:val="left" w:pos="1960"/>
        </w:tabs>
        <w:kinsoku w:val="0"/>
        <w:overflowPunct w:val="0"/>
        <w:ind w:left="1980" w:right="256"/>
        <w:jc w:val="both"/>
        <w:rPr>
          <w:sz w:val="22"/>
          <w:szCs w:val="22"/>
        </w:rPr>
      </w:pPr>
      <w:r>
        <w:rPr>
          <w:sz w:val="22"/>
          <w:szCs w:val="22"/>
        </w:rPr>
        <w:t>Budget request to be prepared for the annual Budget and     Planning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Meeting.</w:t>
      </w:r>
    </w:p>
    <w:p w14:paraId="0EED8F5B" w14:textId="77777777" w:rsidR="00F64320" w:rsidRDefault="00F64320" w:rsidP="00F64320">
      <w:pPr>
        <w:pStyle w:val="ListParagraph"/>
        <w:tabs>
          <w:tab w:val="left" w:pos="1960"/>
        </w:tabs>
        <w:kinsoku w:val="0"/>
        <w:overflowPunct w:val="0"/>
        <w:ind w:left="1980" w:right="256"/>
        <w:jc w:val="both"/>
        <w:rPr>
          <w:sz w:val="22"/>
          <w:szCs w:val="22"/>
        </w:rPr>
      </w:pPr>
    </w:p>
    <w:p w14:paraId="4AA1567F" w14:textId="77777777" w:rsidR="00FA3CBE" w:rsidRPr="00F64320" w:rsidRDefault="001123D2" w:rsidP="00F64320">
      <w:pPr>
        <w:pStyle w:val="ListParagraph"/>
        <w:numPr>
          <w:ilvl w:val="0"/>
          <w:numId w:val="3"/>
        </w:numPr>
        <w:tabs>
          <w:tab w:val="left" w:pos="1960"/>
        </w:tabs>
        <w:kinsoku w:val="0"/>
        <w:overflowPunct w:val="0"/>
        <w:ind w:left="1980" w:right="256"/>
        <w:jc w:val="both"/>
        <w:rPr>
          <w:sz w:val="22"/>
          <w:szCs w:val="22"/>
        </w:rPr>
      </w:pPr>
      <w:r>
        <w:rPr>
          <w:sz w:val="22"/>
          <w:szCs w:val="22"/>
        </w:rPr>
        <w:t>Committee report to be prepared</w:t>
      </w:r>
      <w:r w:rsidR="00F64320">
        <w:rPr>
          <w:sz w:val="22"/>
          <w:szCs w:val="22"/>
        </w:rPr>
        <w:t xml:space="preserve"> </w:t>
      </w:r>
      <w:r>
        <w:rPr>
          <w:sz w:val="22"/>
          <w:szCs w:val="22"/>
        </w:rPr>
        <w:t>for the annual Budget and</w:t>
      </w:r>
      <w:r w:rsidR="00F64320">
        <w:rPr>
          <w:sz w:val="22"/>
          <w:szCs w:val="22"/>
        </w:rPr>
        <w:t xml:space="preserve">    </w:t>
      </w:r>
      <w:r w:rsidR="00F64320">
        <w:rPr>
          <w:spacing w:val="1"/>
          <w:sz w:val="22"/>
          <w:szCs w:val="22"/>
        </w:rPr>
        <w:t xml:space="preserve"> </w:t>
      </w:r>
      <w:r w:rsidR="00F64320">
        <w:rPr>
          <w:sz w:val="22"/>
          <w:szCs w:val="22"/>
        </w:rPr>
        <w:t xml:space="preserve">Planning </w:t>
      </w:r>
      <w:r w:rsidR="00F64320" w:rsidRPr="00144A50">
        <w:rPr>
          <w:sz w:val="22"/>
          <w:szCs w:val="22"/>
        </w:rPr>
        <w:t>Meeting</w:t>
      </w:r>
      <w:r w:rsidR="00F64320">
        <w:t>.</w:t>
      </w:r>
    </w:p>
    <w:p w14:paraId="2A802812" w14:textId="77777777" w:rsidR="00F64320" w:rsidRDefault="00F64320" w:rsidP="00F64320">
      <w:pPr>
        <w:pStyle w:val="ListParagraph"/>
        <w:tabs>
          <w:tab w:val="left" w:pos="1960"/>
        </w:tabs>
        <w:kinsoku w:val="0"/>
        <w:overflowPunct w:val="0"/>
        <w:ind w:left="1980"/>
        <w:jc w:val="both"/>
        <w:rPr>
          <w:sz w:val="22"/>
          <w:szCs w:val="22"/>
        </w:rPr>
      </w:pPr>
    </w:p>
    <w:p w14:paraId="118DFD87" w14:textId="77777777" w:rsidR="00FA3CBE" w:rsidRPr="00F64320" w:rsidRDefault="00F64320" w:rsidP="00F64320">
      <w:pPr>
        <w:pStyle w:val="ListParagraph"/>
        <w:numPr>
          <w:ilvl w:val="0"/>
          <w:numId w:val="3"/>
        </w:numPr>
        <w:tabs>
          <w:tab w:val="left" w:pos="1960"/>
        </w:tabs>
        <w:kinsoku w:val="0"/>
        <w:overflowPunct w:val="0"/>
        <w:ind w:left="1980"/>
        <w:jc w:val="both"/>
        <w:rPr>
          <w:sz w:val="22"/>
          <w:szCs w:val="22"/>
        </w:rPr>
      </w:pPr>
      <w:r w:rsidRPr="00F64320">
        <w:rPr>
          <w:sz w:val="22"/>
          <w:szCs w:val="22"/>
        </w:rPr>
        <w:t>Committee report to be prepared for each Regional</w:t>
      </w:r>
      <w:r w:rsidRPr="00F64320">
        <w:rPr>
          <w:spacing w:val="-19"/>
          <w:sz w:val="22"/>
          <w:szCs w:val="22"/>
        </w:rPr>
        <w:t xml:space="preserve"> </w:t>
      </w:r>
      <w:r w:rsidRPr="00F64320">
        <w:rPr>
          <w:sz w:val="22"/>
          <w:szCs w:val="22"/>
        </w:rPr>
        <w:t>Meeting.</w:t>
      </w:r>
    </w:p>
    <w:p w14:paraId="0F43E65C" w14:textId="77777777" w:rsidR="00F64320" w:rsidRDefault="00F64320" w:rsidP="00F64320">
      <w:pPr>
        <w:pStyle w:val="ListParagraph"/>
        <w:tabs>
          <w:tab w:val="left" w:pos="1960"/>
        </w:tabs>
        <w:kinsoku w:val="0"/>
        <w:overflowPunct w:val="0"/>
        <w:ind w:left="1980" w:right="279"/>
        <w:jc w:val="both"/>
        <w:rPr>
          <w:sz w:val="22"/>
          <w:szCs w:val="22"/>
        </w:rPr>
      </w:pPr>
    </w:p>
    <w:p w14:paraId="3AE90162" w14:textId="77777777" w:rsidR="00FA3CBE" w:rsidRDefault="00F64320" w:rsidP="00F64320">
      <w:pPr>
        <w:pStyle w:val="ListParagraph"/>
        <w:numPr>
          <w:ilvl w:val="0"/>
          <w:numId w:val="3"/>
        </w:numPr>
        <w:tabs>
          <w:tab w:val="left" w:pos="1960"/>
        </w:tabs>
        <w:kinsoku w:val="0"/>
        <w:overflowPunct w:val="0"/>
        <w:ind w:left="1980" w:right="279"/>
        <w:jc w:val="both"/>
        <w:rPr>
          <w:sz w:val="22"/>
          <w:szCs w:val="22"/>
        </w:rPr>
      </w:pPr>
      <w:r>
        <w:rPr>
          <w:sz w:val="22"/>
          <w:szCs w:val="22"/>
        </w:rPr>
        <w:t>Committee report to be presented at the annual Pre-Convention Board Meeting.</w:t>
      </w:r>
    </w:p>
    <w:p w14:paraId="17E6DBA7" w14:textId="77777777" w:rsidR="00F64320" w:rsidRDefault="00F64320" w:rsidP="00F64320">
      <w:pPr>
        <w:pStyle w:val="ListParagraph"/>
        <w:tabs>
          <w:tab w:val="left" w:pos="2130"/>
        </w:tabs>
        <w:kinsoku w:val="0"/>
        <w:overflowPunct w:val="0"/>
        <w:ind w:left="1980" w:right="108"/>
        <w:jc w:val="both"/>
        <w:rPr>
          <w:sz w:val="22"/>
          <w:szCs w:val="22"/>
        </w:rPr>
      </w:pPr>
    </w:p>
    <w:p w14:paraId="0E856159" w14:textId="77777777" w:rsidR="00FA3CBE" w:rsidRDefault="00F64320" w:rsidP="00F64320">
      <w:pPr>
        <w:pStyle w:val="ListParagraph"/>
        <w:numPr>
          <w:ilvl w:val="0"/>
          <w:numId w:val="3"/>
        </w:numPr>
        <w:tabs>
          <w:tab w:val="left" w:pos="2130"/>
        </w:tabs>
        <w:kinsoku w:val="0"/>
        <w:overflowPunct w:val="0"/>
        <w:ind w:left="1980" w:right="108"/>
        <w:jc w:val="both"/>
        <w:rPr>
          <w:sz w:val="22"/>
          <w:szCs w:val="22"/>
        </w:rPr>
      </w:pPr>
      <w:r>
        <w:rPr>
          <w:sz w:val="22"/>
          <w:szCs w:val="22"/>
        </w:rPr>
        <w:t>ADDC Year End Committee Summary Report</w:t>
      </w:r>
      <w:r w:rsidR="00144A50">
        <w:rPr>
          <w:sz w:val="22"/>
          <w:szCs w:val="22"/>
        </w:rPr>
        <w:t xml:space="preserve"> (ADO39)</w:t>
      </w:r>
      <w:r>
        <w:rPr>
          <w:sz w:val="22"/>
          <w:szCs w:val="22"/>
        </w:rPr>
        <w:t xml:space="preserve"> to be forwarded to the incoming committee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chairman.</w:t>
      </w:r>
    </w:p>
    <w:p w14:paraId="2DF45858" w14:textId="77777777" w:rsidR="00FA3CBE" w:rsidRDefault="00FA3CBE" w:rsidP="00F64320">
      <w:pPr>
        <w:pStyle w:val="BodyText"/>
        <w:kinsoku w:val="0"/>
        <w:overflowPunct w:val="0"/>
        <w:jc w:val="both"/>
      </w:pPr>
    </w:p>
    <w:p w14:paraId="11EDE69D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spacing w:line="276" w:lineRule="auto"/>
        <w:ind w:right="274"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Committee Chairman shall refer all revisions to the ADDC Guidelines Review Chairman. After revisions are made and approval received from the ADDC </w:t>
      </w:r>
      <w:r w:rsidR="001123D2">
        <w:rPr>
          <w:sz w:val="22"/>
          <w:szCs w:val="22"/>
        </w:rPr>
        <w:t>Board, the</w:t>
      </w:r>
      <w:r>
        <w:rPr>
          <w:sz w:val="22"/>
          <w:szCs w:val="22"/>
        </w:rPr>
        <w:t xml:space="preserve"> ADDC President will send the guidelines to ADO for posting on the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website.</w:t>
      </w:r>
    </w:p>
    <w:p w14:paraId="6EB4C2D0" w14:textId="77777777" w:rsidR="00FA3CBE" w:rsidRDefault="00FA3CBE" w:rsidP="00F64320">
      <w:pPr>
        <w:pStyle w:val="BodyText"/>
        <w:kinsoku w:val="0"/>
        <w:overflowPunct w:val="0"/>
        <w:jc w:val="both"/>
        <w:rPr>
          <w:sz w:val="24"/>
          <w:szCs w:val="24"/>
        </w:rPr>
      </w:pPr>
    </w:p>
    <w:p w14:paraId="27A2A518" w14:textId="77777777" w:rsidR="00FA3CBE" w:rsidRPr="00144A50" w:rsidRDefault="00F64320" w:rsidP="00F64320">
      <w:pPr>
        <w:pStyle w:val="Heading1"/>
        <w:numPr>
          <w:ilvl w:val="0"/>
          <w:numId w:val="2"/>
        </w:numPr>
        <w:tabs>
          <w:tab w:val="left" w:pos="880"/>
        </w:tabs>
        <w:kinsoku w:val="0"/>
        <w:overflowPunct w:val="0"/>
        <w:spacing w:before="179"/>
        <w:ind w:hanging="361"/>
        <w:jc w:val="both"/>
        <w:rPr>
          <w:u w:val="none"/>
        </w:rPr>
      </w:pPr>
      <w:r w:rsidRPr="00144A50">
        <w:rPr>
          <w:u w:val="none"/>
        </w:rPr>
        <w:t>Regional Representative</w:t>
      </w:r>
      <w:r w:rsidRPr="00144A50">
        <w:rPr>
          <w:spacing w:val="-10"/>
          <w:u w:val="none"/>
        </w:rPr>
        <w:t xml:space="preserve"> </w:t>
      </w:r>
      <w:r w:rsidRPr="00144A50">
        <w:rPr>
          <w:u w:val="none"/>
        </w:rPr>
        <w:t>Duties</w:t>
      </w:r>
    </w:p>
    <w:p w14:paraId="25A44331" w14:textId="77777777" w:rsidR="00FA3CBE" w:rsidRDefault="00FA3CBE" w:rsidP="00F64320">
      <w:pPr>
        <w:pStyle w:val="BodyText"/>
        <w:kinsoku w:val="0"/>
        <w:overflowPunct w:val="0"/>
        <w:spacing w:before="10"/>
        <w:jc w:val="both"/>
        <w:rPr>
          <w:b/>
          <w:bCs/>
          <w:sz w:val="21"/>
          <w:szCs w:val="21"/>
        </w:rPr>
      </w:pPr>
    </w:p>
    <w:p w14:paraId="29B26E7E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>Assist the chairman as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required.</w:t>
      </w:r>
    </w:p>
    <w:p w14:paraId="3D459A63" w14:textId="77777777" w:rsidR="00FA3CBE" w:rsidRDefault="00FA3CBE" w:rsidP="00F64320">
      <w:pPr>
        <w:pStyle w:val="BodyText"/>
        <w:kinsoku w:val="0"/>
        <w:overflowPunct w:val="0"/>
        <w:spacing w:before="10"/>
        <w:jc w:val="both"/>
        <w:rPr>
          <w:sz w:val="21"/>
          <w:szCs w:val="21"/>
        </w:rPr>
      </w:pPr>
    </w:p>
    <w:p w14:paraId="32408DCD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spacing w:before="1"/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>Work closely with the Regional Director and clubs within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Region.</w:t>
      </w:r>
    </w:p>
    <w:p w14:paraId="718CB009" w14:textId="77777777" w:rsidR="00F64320" w:rsidRPr="00F64320" w:rsidRDefault="00F64320" w:rsidP="00F64320">
      <w:pPr>
        <w:tabs>
          <w:tab w:val="left" w:pos="1240"/>
        </w:tabs>
        <w:kinsoku w:val="0"/>
        <w:overflowPunct w:val="0"/>
        <w:spacing w:before="1"/>
        <w:jc w:val="both"/>
        <w:rPr>
          <w:sz w:val="22"/>
          <w:szCs w:val="22"/>
        </w:rPr>
      </w:pPr>
    </w:p>
    <w:p w14:paraId="3D4A3CCF" w14:textId="77777777" w:rsidR="00FA3CBE" w:rsidRDefault="00F64320" w:rsidP="00F64320">
      <w:pPr>
        <w:pStyle w:val="ListParagraph"/>
        <w:numPr>
          <w:ilvl w:val="2"/>
          <w:numId w:val="2"/>
        </w:numPr>
        <w:tabs>
          <w:tab w:val="left" w:pos="1960"/>
        </w:tabs>
        <w:kinsoku w:val="0"/>
        <w:overflowPunct w:val="0"/>
        <w:ind w:left="1959"/>
        <w:jc w:val="both"/>
        <w:rPr>
          <w:sz w:val="22"/>
          <w:szCs w:val="22"/>
        </w:rPr>
      </w:pPr>
      <w:r>
        <w:rPr>
          <w:sz w:val="22"/>
          <w:szCs w:val="22"/>
        </w:rPr>
        <w:t>Be willing to assist in promotion of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education.</w:t>
      </w:r>
    </w:p>
    <w:p w14:paraId="640BAEA2" w14:textId="77777777" w:rsidR="00FA3CBE" w:rsidRDefault="00FA3CBE" w:rsidP="00F64320">
      <w:pPr>
        <w:pStyle w:val="BodyText"/>
        <w:kinsoku w:val="0"/>
        <w:overflowPunct w:val="0"/>
        <w:jc w:val="both"/>
      </w:pPr>
    </w:p>
    <w:p w14:paraId="2F376A19" w14:textId="77777777" w:rsidR="00FA3CBE" w:rsidRDefault="00F64320" w:rsidP="00F64320">
      <w:pPr>
        <w:pStyle w:val="ListParagraph"/>
        <w:numPr>
          <w:ilvl w:val="2"/>
          <w:numId w:val="2"/>
        </w:numPr>
        <w:tabs>
          <w:tab w:val="left" w:pos="1960"/>
        </w:tabs>
        <w:kinsoku w:val="0"/>
        <w:overflowPunct w:val="0"/>
        <w:ind w:left="1959" w:right="955"/>
        <w:jc w:val="both"/>
        <w:rPr>
          <w:sz w:val="22"/>
          <w:szCs w:val="22"/>
        </w:rPr>
      </w:pPr>
      <w:r>
        <w:rPr>
          <w:sz w:val="22"/>
          <w:szCs w:val="22"/>
        </w:rPr>
        <w:t>Notify each club within their region advising of his/her appointment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and willingness to offer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assistance.</w:t>
      </w:r>
    </w:p>
    <w:p w14:paraId="7BEE1479" w14:textId="77777777" w:rsidR="00FA3CBE" w:rsidRDefault="00FA3CBE" w:rsidP="00F64320">
      <w:pPr>
        <w:pStyle w:val="BodyText"/>
        <w:kinsoku w:val="0"/>
        <w:overflowPunct w:val="0"/>
        <w:jc w:val="both"/>
      </w:pPr>
    </w:p>
    <w:p w14:paraId="77946C86" w14:textId="77777777" w:rsidR="00FA3CBE" w:rsidRDefault="00F64320" w:rsidP="00F64320">
      <w:pPr>
        <w:pStyle w:val="ListParagraph"/>
        <w:numPr>
          <w:ilvl w:val="1"/>
          <w:numId w:val="2"/>
        </w:numPr>
        <w:tabs>
          <w:tab w:val="left" w:pos="1240"/>
        </w:tabs>
        <w:kinsoku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Inform Chairman and other committee members of new ideas and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suggestions.</w:t>
      </w:r>
    </w:p>
    <w:p w14:paraId="14145994" w14:textId="77777777" w:rsidR="00FA3CBE" w:rsidRDefault="00FA3CBE" w:rsidP="00F64320">
      <w:pPr>
        <w:pStyle w:val="BodyText"/>
        <w:kinsoku w:val="0"/>
        <w:overflowPunct w:val="0"/>
        <w:jc w:val="both"/>
        <w:rPr>
          <w:sz w:val="20"/>
          <w:szCs w:val="20"/>
        </w:rPr>
      </w:pPr>
    </w:p>
    <w:p w14:paraId="6BBD30D8" w14:textId="77777777" w:rsidR="00FA3CBE" w:rsidRDefault="00FA3CBE" w:rsidP="00F64320">
      <w:pPr>
        <w:pStyle w:val="BodyText"/>
        <w:kinsoku w:val="0"/>
        <w:overflowPunct w:val="0"/>
        <w:jc w:val="both"/>
        <w:rPr>
          <w:sz w:val="20"/>
          <w:szCs w:val="20"/>
        </w:rPr>
      </w:pPr>
    </w:p>
    <w:p w14:paraId="5407C381" w14:textId="77777777" w:rsidR="00FA3CBE" w:rsidRDefault="00FA3CBE" w:rsidP="00F64320">
      <w:pPr>
        <w:pStyle w:val="BodyText"/>
        <w:kinsoku w:val="0"/>
        <w:overflowPunct w:val="0"/>
        <w:jc w:val="both"/>
        <w:rPr>
          <w:sz w:val="20"/>
          <w:szCs w:val="20"/>
        </w:rPr>
      </w:pPr>
    </w:p>
    <w:p w14:paraId="48E42193" w14:textId="77777777" w:rsidR="00FA3CBE" w:rsidRDefault="00FA3CBE" w:rsidP="00F64320">
      <w:pPr>
        <w:pStyle w:val="BodyText"/>
        <w:kinsoku w:val="0"/>
        <w:overflowPunct w:val="0"/>
        <w:jc w:val="both"/>
        <w:rPr>
          <w:sz w:val="20"/>
          <w:szCs w:val="20"/>
        </w:rPr>
      </w:pPr>
    </w:p>
    <w:sectPr w:rsidR="00FA3CBE" w:rsidSect="00144A50">
      <w:footerReference w:type="default" r:id="rId8"/>
      <w:type w:val="continuous"/>
      <w:pgSz w:w="12240" w:h="15840"/>
      <w:pgMar w:top="1440" w:right="1800" w:bottom="1440" w:left="180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EF9B" w14:textId="77777777" w:rsidR="00221F71" w:rsidRDefault="00221F71" w:rsidP="00F64320">
      <w:r>
        <w:separator/>
      </w:r>
    </w:p>
  </w:endnote>
  <w:endnote w:type="continuationSeparator" w:id="0">
    <w:p w14:paraId="7D1BA022" w14:textId="77777777" w:rsidR="00221F71" w:rsidRDefault="00221F71" w:rsidP="00F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218F" w14:textId="77777777" w:rsidR="00F64320" w:rsidRPr="001123D2" w:rsidRDefault="00F64320" w:rsidP="003869CB">
    <w:pPr>
      <w:pStyle w:val="Footer"/>
      <w:pBdr>
        <w:top w:val="single" w:sz="4" w:space="1" w:color="auto"/>
      </w:pBdr>
      <w:rPr>
        <w:sz w:val="18"/>
      </w:rPr>
    </w:pPr>
    <w:r w:rsidRPr="001123D2">
      <w:rPr>
        <w:sz w:val="18"/>
      </w:rPr>
      <w:t>Education Committee Guidelines</w:t>
    </w:r>
  </w:p>
  <w:p w14:paraId="7F3820E5" w14:textId="77777777" w:rsidR="00F64320" w:rsidRDefault="00F64320">
    <w:pPr>
      <w:pStyle w:val="Footer"/>
    </w:pPr>
    <w:r w:rsidRPr="001123D2">
      <w:rPr>
        <w:sz w:val="18"/>
      </w:rPr>
      <w:t>Revised October 2019</w:t>
    </w:r>
    <w:r>
      <w:tab/>
    </w:r>
  </w:p>
  <w:p w14:paraId="2752E901" w14:textId="77777777" w:rsidR="00F64320" w:rsidRDefault="00F6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EBF3" w14:textId="77777777" w:rsidR="00221F71" w:rsidRDefault="00221F71" w:rsidP="00F64320">
      <w:r>
        <w:separator/>
      </w:r>
    </w:p>
  </w:footnote>
  <w:footnote w:type="continuationSeparator" w:id="0">
    <w:p w14:paraId="5556839E" w14:textId="77777777" w:rsidR="00221F71" w:rsidRDefault="00221F71" w:rsidP="00F6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360"/>
      </w:pPr>
      <w:rPr>
        <w:rFonts w:ascii="Arial" w:hAnsi="Arial" w:cs="Arial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239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60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3080" w:hanging="360"/>
      </w:pPr>
    </w:lvl>
    <w:lvl w:ilvl="5">
      <w:numFmt w:val="bullet"/>
      <w:lvlText w:val="•"/>
      <w:lvlJc w:val="left"/>
      <w:pPr>
        <w:ind w:left="4200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56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lowerLetter"/>
      <w:lvlText w:val="%1."/>
      <w:lvlJc w:val="left"/>
      <w:pPr>
        <w:ind w:left="1960"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744" w:hanging="360"/>
      </w:pPr>
    </w:lvl>
    <w:lvl w:ilvl="2">
      <w:numFmt w:val="bullet"/>
      <w:lvlText w:val="•"/>
      <w:lvlJc w:val="left"/>
      <w:pPr>
        <w:ind w:left="3528" w:hanging="360"/>
      </w:pPr>
    </w:lvl>
    <w:lvl w:ilvl="3">
      <w:numFmt w:val="bullet"/>
      <w:lvlText w:val="•"/>
      <w:lvlJc w:val="left"/>
      <w:pPr>
        <w:ind w:left="4312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664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232" w:hanging="360"/>
      </w:pPr>
    </w:lvl>
  </w:abstractNum>
  <w:abstractNum w:abstractNumId="2" w15:restartNumberingAfterBreak="0">
    <w:nsid w:val="50FF13A4"/>
    <w:multiLevelType w:val="hybridMultilevel"/>
    <w:tmpl w:val="46A24876"/>
    <w:lvl w:ilvl="0" w:tplc="04090019">
      <w:start w:val="1"/>
      <w:numFmt w:val="lowerLetter"/>
      <w:lvlText w:val="%1."/>
      <w:lvlJc w:val="left"/>
      <w:pPr>
        <w:ind w:left="2680" w:hanging="360"/>
      </w:p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FA"/>
    <w:rsid w:val="001123D2"/>
    <w:rsid w:val="00144A50"/>
    <w:rsid w:val="00221F71"/>
    <w:rsid w:val="003869CB"/>
    <w:rsid w:val="004A2310"/>
    <w:rsid w:val="005016FA"/>
    <w:rsid w:val="005D4CD4"/>
    <w:rsid w:val="00703431"/>
    <w:rsid w:val="00F64320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391C09"/>
  <w14:defaultImageDpi w14:val="0"/>
  <w15:docId w15:val="{5FCB3B84-6E0F-4F93-B79D-90971FC2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6"/>
      <w:ind w:left="880" w:hanging="361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6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32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6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32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2094-4E09-4E96-B0F1-1B8CBDBC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Lewis-Mcbeth</dc:creator>
  <cp:lastModifiedBy>Rena Shaffer</cp:lastModifiedBy>
  <cp:revision>2</cp:revision>
  <dcterms:created xsi:type="dcterms:W3CDTF">2020-10-08T21:54:00Z</dcterms:created>
  <dcterms:modified xsi:type="dcterms:W3CDTF">2020-10-08T21:54:00Z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