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5" w:rsidRPr="00551DB0" w:rsidRDefault="00DE6D4A" w:rsidP="001C7C3C">
      <w:pPr>
        <w:pStyle w:val="Heading1"/>
        <w:kinsoku w:val="0"/>
        <w:overflowPunct w:val="0"/>
        <w:spacing w:before="71"/>
        <w:ind w:left="461" w:right="10" w:firstLine="0"/>
        <w:jc w:val="center"/>
      </w:pPr>
      <w:bookmarkStart w:id="0" w:name="_GoBack"/>
      <w:bookmarkEnd w:id="0"/>
      <w:r w:rsidRPr="00551DB0">
        <w:t>ADDC Technology Committee Guidelines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  <w:rPr>
          <w:b/>
          <w:bCs/>
        </w:rPr>
      </w:pPr>
    </w:p>
    <w:p w:rsidR="000B24E5" w:rsidRPr="00551DB0" w:rsidRDefault="000B24E5" w:rsidP="00551977">
      <w:pPr>
        <w:pStyle w:val="BodyText"/>
        <w:kinsoku w:val="0"/>
        <w:overflowPunct w:val="0"/>
        <w:spacing w:before="10"/>
        <w:ind w:left="461" w:right="10"/>
        <w:jc w:val="both"/>
        <w:rPr>
          <w:b/>
          <w:bCs/>
        </w:rPr>
      </w:pPr>
    </w:p>
    <w:p w:rsidR="000B24E5" w:rsidRPr="00551DB0" w:rsidRDefault="001C7C3C" w:rsidP="00551977">
      <w:pPr>
        <w:pStyle w:val="ListParagraph"/>
        <w:numPr>
          <w:ilvl w:val="0"/>
          <w:numId w:val="7"/>
        </w:numPr>
        <w:tabs>
          <w:tab w:val="left" w:pos="605"/>
        </w:tabs>
        <w:kinsoku w:val="0"/>
        <w:overflowPunct w:val="0"/>
        <w:ind w:right="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DE6D4A" w:rsidRPr="00551DB0">
        <w:rPr>
          <w:b/>
          <w:bCs/>
          <w:sz w:val="22"/>
          <w:szCs w:val="22"/>
        </w:rPr>
        <w:t>Duties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  <w:rPr>
          <w:b/>
          <w:bCs/>
        </w:rPr>
      </w:pPr>
    </w:p>
    <w:p w:rsidR="000B24E5" w:rsidRPr="00551DB0" w:rsidRDefault="00DE6D4A" w:rsidP="00551977">
      <w:pPr>
        <w:pStyle w:val="BodyText"/>
        <w:kinsoku w:val="0"/>
        <w:overflowPunct w:val="0"/>
        <w:ind w:left="360" w:right="10"/>
        <w:jc w:val="both"/>
      </w:pPr>
      <w:r w:rsidRPr="00551DB0">
        <w:t>The function of the Committee is to review and research possible avenues to increase the educational value of membership through the latest technology.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</w:pPr>
    </w:p>
    <w:p w:rsidR="00694943" w:rsidRPr="00551DB0" w:rsidRDefault="00DE6D4A" w:rsidP="00551977">
      <w:pPr>
        <w:pStyle w:val="Heading1"/>
        <w:numPr>
          <w:ilvl w:val="0"/>
          <w:numId w:val="7"/>
        </w:numPr>
        <w:tabs>
          <w:tab w:val="left" w:pos="1220"/>
        </w:tabs>
        <w:kinsoku w:val="0"/>
        <w:overflowPunct w:val="0"/>
        <w:ind w:right="10"/>
        <w:jc w:val="both"/>
      </w:pPr>
      <w:r w:rsidRPr="00551DB0">
        <w:t>The</w:t>
      </w:r>
      <w:r w:rsidRPr="00551DB0">
        <w:rPr>
          <w:spacing w:val="-4"/>
        </w:rPr>
        <w:t xml:space="preserve"> </w:t>
      </w:r>
      <w:r w:rsidRPr="00551DB0">
        <w:t>Committee</w:t>
      </w:r>
    </w:p>
    <w:p w:rsidR="00694943" w:rsidRPr="00551DB0" w:rsidRDefault="00694943" w:rsidP="00551977">
      <w:pPr>
        <w:ind w:right="10"/>
        <w:jc w:val="both"/>
        <w:rPr>
          <w:sz w:val="22"/>
          <w:szCs w:val="22"/>
        </w:rPr>
      </w:pPr>
    </w:p>
    <w:p w:rsidR="00694943" w:rsidRDefault="00DE6D4A" w:rsidP="00551977">
      <w:pPr>
        <w:pStyle w:val="Heading1"/>
        <w:numPr>
          <w:ilvl w:val="1"/>
          <w:numId w:val="7"/>
        </w:numPr>
        <w:tabs>
          <w:tab w:val="left" w:pos="1220"/>
        </w:tabs>
        <w:kinsoku w:val="0"/>
        <w:overflowPunct w:val="0"/>
        <w:ind w:right="10"/>
        <w:jc w:val="both"/>
        <w:rPr>
          <w:b w:val="0"/>
        </w:rPr>
      </w:pPr>
      <w:r w:rsidRPr="00551DB0">
        <w:rPr>
          <w:b w:val="0"/>
        </w:rPr>
        <w:t xml:space="preserve">This committee shall include a </w:t>
      </w:r>
      <w:r w:rsidR="00DD2231">
        <w:rPr>
          <w:b w:val="0"/>
        </w:rPr>
        <w:t>chairman and four regional representatives.</w:t>
      </w:r>
    </w:p>
    <w:p w:rsidR="00551DB0" w:rsidRPr="00551DB0" w:rsidRDefault="00551DB0" w:rsidP="00551977">
      <w:pPr>
        <w:ind w:right="10"/>
        <w:jc w:val="both"/>
      </w:pPr>
    </w:p>
    <w:p w:rsidR="000B24E5" w:rsidRPr="00551DB0" w:rsidRDefault="00DE6D4A" w:rsidP="00551977">
      <w:pPr>
        <w:pStyle w:val="Heading1"/>
        <w:numPr>
          <w:ilvl w:val="1"/>
          <w:numId w:val="7"/>
        </w:numPr>
        <w:tabs>
          <w:tab w:val="left" w:pos="1220"/>
        </w:tabs>
        <w:kinsoku w:val="0"/>
        <w:overflowPunct w:val="0"/>
        <w:ind w:right="10"/>
        <w:jc w:val="both"/>
        <w:rPr>
          <w:b w:val="0"/>
        </w:rPr>
      </w:pPr>
      <w:r w:rsidRPr="00551DB0">
        <w:rPr>
          <w:b w:val="0"/>
        </w:rPr>
        <w:t>It is suggested that the term of each committee member be a minimum of two</w:t>
      </w:r>
      <w:r w:rsidR="00551DB0">
        <w:rPr>
          <w:b w:val="0"/>
        </w:rPr>
        <w:t xml:space="preserve"> </w:t>
      </w:r>
      <w:r w:rsidRPr="00551DB0">
        <w:rPr>
          <w:b w:val="0"/>
        </w:rPr>
        <w:t>years.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</w:pPr>
    </w:p>
    <w:p w:rsidR="000B24E5" w:rsidRPr="00551DB0" w:rsidRDefault="00DE6D4A" w:rsidP="00551977">
      <w:pPr>
        <w:pStyle w:val="Heading1"/>
        <w:numPr>
          <w:ilvl w:val="0"/>
          <w:numId w:val="7"/>
        </w:numPr>
        <w:tabs>
          <w:tab w:val="left" w:pos="1220"/>
        </w:tabs>
        <w:kinsoku w:val="0"/>
        <w:overflowPunct w:val="0"/>
        <w:ind w:right="10"/>
        <w:jc w:val="both"/>
      </w:pPr>
      <w:r w:rsidRPr="00551DB0">
        <w:t>The ADDC</w:t>
      </w:r>
      <w:r w:rsidRPr="00551DB0">
        <w:rPr>
          <w:spacing w:val="-6"/>
        </w:rPr>
        <w:t xml:space="preserve"> </w:t>
      </w:r>
      <w:r w:rsidRPr="00551DB0">
        <w:t>Website</w:t>
      </w:r>
    </w:p>
    <w:p w:rsidR="000B24E5" w:rsidRPr="00551DB0" w:rsidRDefault="000B24E5" w:rsidP="00551977">
      <w:pPr>
        <w:pStyle w:val="BodyText"/>
        <w:kinsoku w:val="0"/>
        <w:overflowPunct w:val="0"/>
        <w:ind w:left="-619" w:right="10"/>
        <w:jc w:val="both"/>
        <w:rPr>
          <w:b/>
          <w:bCs/>
        </w:rPr>
      </w:pPr>
    </w:p>
    <w:p w:rsidR="00E93FD9" w:rsidRDefault="00E93FD9" w:rsidP="00551977">
      <w:pPr>
        <w:tabs>
          <w:tab w:val="left" w:pos="1940"/>
        </w:tabs>
        <w:kinsoku w:val="0"/>
        <w:overflowPunct w:val="0"/>
        <w:ind w:left="360" w:right="10"/>
        <w:jc w:val="both"/>
        <w:rPr>
          <w:sz w:val="22"/>
          <w:szCs w:val="22"/>
        </w:rPr>
      </w:pPr>
      <w:r w:rsidRPr="00E93FD9">
        <w:rPr>
          <w:sz w:val="22"/>
          <w:szCs w:val="22"/>
        </w:rPr>
        <w:t xml:space="preserve">The ADO management company will handle all updates and changes to the ADDC website. </w:t>
      </w:r>
      <w:r>
        <w:rPr>
          <w:sz w:val="22"/>
          <w:szCs w:val="22"/>
        </w:rPr>
        <w:t xml:space="preserve">Questions or changes that need to be made to the site will be directed to the Technology </w:t>
      </w:r>
      <w:r w:rsidR="006A2A07">
        <w:rPr>
          <w:sz w:val="22"/>
          <w:szCs w:val="22"/>
        </w:rPr>
        <w:t>C</w:t>
      </w:r>
      <w:r>
        <w:rPr>
          <w:sz w:val="22"/>
          <w:szCs w:val="22"/>
        </w:rPr>
        <w:t xml:space="preserve">hair and/or your </w:t>
      </w:r>
      <w:r w:rsidR="006A2A07">
        <w:rPr>
          <w:sz w:val="22"/>
          <w:szCs w:val="22"/>
        </w:rPr>
        <w:t>R</w:t>
      </w:r>
      <w:r>
        <w:rPr>
          <w:sz w:val="22"/>
          <w:szCs w:val="22"/>
        </w:rPr>
        <w:t xml:space="preserve">egional </w:t>
      </w:r>
      <w:r w:rsidR="006A2A07">
        <w:rPr>
          <w:sz w:val="22"/>
          <w:szCs w:val="22"/>
        </w:rPr>
        <w:t>Representative</w:t>
      </w:r>
      <w:r>
        <w:rPr>
          <w:sz w:val="22"/>
          <w:szCs w:val="22"/>
        </w:rPr>
        <w:t>.</w:t>
      </w:r>
    </w:p>
    <w:p w:rsidR="00E93FD9" w:rsidRPr="00E93FD9" w:rsidRDefault="00E93FD9" w:rsidP="00551977">
      <w:pPr>
        <w:tabs>
          <w:tab w:val="left" w:pos="1940"/>
        </w:tabs>
        <w:kinsoku w:val="0"/>
        <w:overflowPunct w:val="0"/>
        <w:ind w:left="360" w:right="10"/>
        <w:jc w:val="both"/>
        <w:rPr>
          <w:sz w:val="22"/>
          <w:szCs w:val="22"/>
        </w:rPr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44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The committee shall review and discuss possible new additions, revisions, and corrections to the website, including but not limited to, layout, educational links, webinars, industry links,</w:t>
      </w:r>
      <w:r w:rsidRPr="00551DB0">
        <w:rPr>
          <w:spacing w:val="-17"/>
          <w:sz w:val="22"/>
          <w:szCs w:val="22"/>
        </w:rPr>
        <w:t xml:space="preserve"> </w:t>
      </w:r>
      <w:r w:rsidRPr="00551DB0">
        <w:rPr>
          <w:sz w:val="22"/>
          <w:szCs w:val="22"/>
        </w:rPr>
        <w:t>etc.</w:t>
      </w:r>
    </w:p>
    <w:p w:rsidR="000B24E5" w:rsidRPr="00551DB0" w:rsidRDefault="000B24E5" w:rsidP="00551977">
      <w:pPr>
        <w:pStyle w:val="BodyText"/>
        <w:kinsoku w:val="0"/>
        <w:overflowPunct w:val="0"/>
        <w:ind w:left="-259" w:right="10"/>
        <w:jc w:val="both"/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44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The committee will work with the Education</w:t>
      </w:r>
      <w:r w:rsidR="00E93047" w:rsidRPr="00551DB0">
        <w:rPr>
          <w:sz w:val="22"/>
          <w:szCs w:val="22"/>
        </w:rPr>
        <w:t>/Certification</w:t>
      </w:r>
      <w:r w:rsidRPr="00551DB0">
        <w:rPr>
          <w:sz w:val="22"/>
          <w:szCs w:val="22"/>
        </w:rPr>
        <w:t xml:space="preserve"> Committee and Leadership Committee to find new and educational webinars</w:t>
      </w:r>
      <w:r w:rsidR="00E93047" w:rsidRPr="00551DB0">
        <w:rPr>
          <w:sz w:val="22"/>
          <w:szCs w:val="22"/>
        </w:rPr>
        <w:t>.</w:t>
      </w:r>
    </w:p>
    <w:p w:rsidR="000B24E5" w:rsidRPr="00551DB0" w:rsidRDefault="000B24E5" w:rsidP="00551977">
      <w:pPr>
        <w:pStyle w:val="BodyText"/>
        <w:kinsoku w:val="0"/>
        <w:overflowPunct w:val="0"/>
        <w:ind w:left="-259" w:right="10"/>
        <w:jc w:val="both"/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44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Seek out testimonials, both written and video from employers, members of the industry, and past and current ADDC</w:t>
      </w:r>
      <w:r w:rsidRPr="00551DB0">
        <w:rPr>
          <w:spacing w:val="-16"/>
          <w:sz w:val="22"/>
          <w:szCs w:val="22"/>
        </w:rPr>
        <w:t xml:space="preserve"> </w:t>
      </w:r>
      <w:r w:rsidRPr="00551DB0">
        <w:rPr>
          <w:sz w:val="22"/>
          <w:szCs w:val="22"/>
        </w:rPr>
        <w:t>members.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</w:pPr>
    </w:p>
    <w:p w:rsidR="000B24E5" w:rsidRPr="00551DB0" w:rsidRDefault="00DE6D4A" w:rsidP="00551977">
      <w:pPr>
        <w:pStyle w:val="Heading1"/>
        <w:numPr>
          <w:ilvl w:val="0"/>
          <w:numId w:val="7"/>
        </w:numPr>
        <w:tabs>
          <w:tab w:val="left" w:pos="1220"/>
        </w:tabs>
        <w:kinsoku w:val="0"/>
        <w:overflowPunct w:val="0"/>
        <w:ind w:right="10"/>
        <w:jc w:val="both"/>
      </w:pPr>
      <w:r w:rsidRPr="00551DB0">
        <w:t>Linked-In</w:t>
      </w:r>
    </w:p>
    <w:p w:rsidR="000B24E5" w:rsidRPr="00551DB0" w:rsidRDefault="000B24E5" w:rsidP="00551977">
      <w:pPr>
        <w:pStyle w:val="BodyText"/>
        <w:kinsoku w:val="0"/>
        <w:overflowPunct w:val="0"/>
        <w:ind w:left="101" w:right="10"/>
        <w:jc w:val="both"/>
        <w:rPr>
          <w:b/>
          <w:bCs/>
        </w:rPr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44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Establish a Linked-In connection for the</w:t>
      </w:r>
      <w:r w:rsidRPr="00551DB0">
        <w:rPr>
          <w:spacing w:val="-16"/>
          <w:sz w:val="22"/>
          <w:szCs w:val="22"/>
        </w:rPr>
        <w:t xml:space="preserve"> </w:t>
      </w:r>
      <w:r w:rsidRPr="00551DB0">
        <w:rPr>
          <w:sz w:val="22"/>
          <w:szCs w:val="22"/>
        </w:rPr>
        <w:t>Association.</w:t>
      </w:r>
    </w:p>
    <w:p w:rsidR="000B24E5" w:rsidRPr="00551DB0" w:rsidRDefault="000B24E5" w:rsidP="00551977">
      <w:pPr>
        <w:pStyle w:val="BodyText"/>
        <w:kinsoku w:val="0"/>
        <w:overflowPunct w:val="0"/>
        <w:ind w:left="-259" w:right="10"/>
        <w:jc w:val="both"/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44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Invite members and industry professionals to connect with</w:t>
      </w:r>
      <w:r w:rsidRPr="00551DB0">
        <w:rPr>
          <w:spacing w:val="-22"/>
          <w:sz w:val="22"/>
          <w:szCs w:val="22"/>
        </w:rPr>
        <w:t xml:space="preserve"> </w:t>
      </w:r>
      <w:r w:rsidRPr="00551DB0">
        <w:rPr>
          <w:sz w:val="22"/>
          <w:szCs w:val="22"/>
        </w:rPr>
        <w:t>ADDC.</w:t>
      </w:r>
    </w:p>
    <w:p w:rsidR="000B24E5" w:rsidRPr="00551DB0" w:rsidRDefault="000B24E5" w:rsidP="00551977">
      <w:pPr>
        <w:pStyle w:val="BodyText"/>
        <w:kinsoku w:val="0"/>
        <w:overflowPunct w:val="0"/>
        <w:ind w:left="-259" w:right="10"/>
        <w:jc w:val="both"/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44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 xml:space="preserve">To be monitored </w:t>
      </w:r>
      <w:r w:rsidR="00E93047" w:rsidRPr="00551DB0">
        <w:rPr>
          <w:sz w:val="22"/>
          <w:szCs w:val="22"/>
        </w:rPr>
        <w:t xml:space="preserve">by </w:t>
      </w:r>
      <w:r w:rsidRPr="00551DB0">
        <w:rPr>
          <w:sz w:val="22"/>
          <w:szCs w:val="22"/>
        </w:rPr>
        <w:t>Technology Committee.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</w:pPr>
    </w:p>
    <w:p w:rsidR="000B24E5" w:rsidRPr="00551DB0" w:rsidRDefault="00DE6D4A" w:rsidP="00551977">
      <w:pPr>
        <w:pStyle w:val="Heading1"/>
        <w:numPr>
          <w:ilvl w:val="0"/>
          <w:numId w:val="7"/>
        </w:numPr>
        <w:tabs>
          <w:tab w:val="left" w:pos="1220"/>
        </w:tabs>
        <w:kinsoku w:val="0"/>
        <w:overflowPunct w:val="0"/>
        <w:ind w:right="10"/>
        <w:jc w:val="both"/>
      </w:pPr>
      <w:r w:rsidRPr="00551DB0">
        <w:t>Facebook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  <w:rPr>
          <w:b/>
          <w:bCs/>
        </w:rPr>
      </w:pPr>
    </w:p>
    <w:p w:rsidR="00D74315" w:rsidRPr="00551DB0" w:rsidRDefault="00DE6D4A" w:rsidP="00551977">
      <w:pPr>
        <w:pStyle w:val="ListParagraph"/>
        <w:numPr>
          <w:ilvl w:val="1"/>
          <w:numId w:val="7"/>
        </w:numPr>
        <w:tabs>
          <w:tab w:val="left" w:pos="1939"/>
        </w:tabs>
        <w:kinsoku w:val="0"/>
        <w:overflowPunct w:val="0"/>
        <w:ind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Establish an Association Facebook</w:t>
      </w:r>
      <w:r w:rsidRPr="00551DB0">
        <w:rPr>
          <w:spacing w:val="-12"/>
          <w:sz w:val="22"/>
          <w:szCs w:val="22"/>
        </w:rPr>
        <w:t xml:space="preserve"> </w:t>
      </w:r>
      <w:r w:rsidRPr="00551DB0">
        <w:rPr>
          <w:sz w:val="22"/>
          <w:szCs w:val="22"/>
        </w:rPr>
        <w:t>Page.</w:t>
      </w:r>
      <w:r w:rsidR="00D74315" w:rsidRPr="00551DB0">
        <w:rPr>
          <w:sz w:val="22"/>
          <w:szCs w:val="22"/>
        </w:rPr>
        <w:br w:type="page"/>
      </w:r>
    </w:p>
    <w:p w:rsidR="000B24E5" w:rsidRPr="00551DB0" w:rsidRDefault="000B24E5" w:rsidP="00551977">
      <w:pPr>
        <w:ind w:left="461" w:right="10"/>
        <w:jc w:val="both"/>
        <w:rPr>
          <w:sz w:val="22"/>
          <w:szCs w:val="22"/>
        </w:rPr>
        <w:sectPr w:rsidR="000B24E5" w:rsidRPr="00551DB0" w:rsidSect="00A475DA">
          <w:footerReference w:type="default" r:id="rId9"/>
          <w:pgSz w:w="12240" w:h="15840"/>
          <w:pgMar w:top="1440" w:right="1800" w:bottom="1440" w:left="1800" w:header="1440" w:footer="720" w:gutter="0"/>
          <w:pgNumType w:start="1"/>
          <w:cols w:space="720"/>
          <w:noEndnote/>
          <w:docGrid w:linePitch="326"/>
        </w:sectPr>
      </w:pPr>
    </w:p>
    <w:p w:rsidR="000B24E5" w:rsidRPr="00551DB0" w:rsidRDefault="00DE6D4A" w:rsidP="00551977">
      <w:pPr>
        <w:pStyle w:val="ListParagraph"/>
        <w:numPr>
          <w:ilvl w:val="0"/>
          <w:numId w:val="10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lastRenderedPageBreak/>
        <w:t>Post upcoming ADDC events, including but not limited to changes in convention agendas, regional meeting dates, and industry events attended by ADDC</w:t>
      </w:r>
      <w:r w:rsidRPr="00551DB0">
        <w:rPr>
          <w:spacing w:val="-7"/>
          <w:sz w:val="22"/>
          <w:szCs w:val="22"/>
        </w:rPr>
        <w:t xml:space="preserve"> </w:t>
      </w:r>
      <w:r w:rsidRPr="00551DB0">
        <w:rPr>
          <w:sz w:val="22"/>
          <w:szCs w:val="22"/>
        </w:rPr>
        <w:t>members.</w:t>
      </w:r>
    </w:p>
    <w:p w:rsidR="000B24E5" w:rsidRPr="00551DB0" w:rsidRDefault="000B24E5" w:rsidP="00551977">
      <w:pPr>
        <w:pStyle w:val="BodyText"/>
        <w:tabs>
          <w:tab w:val="left" w:pos="1940"/>
        </w:tabs>
        <w:kinsoku w:val="0"/>
        <w:overflowPunct w:val="0"/>
        <w:ind w:left="-439" w:right="10" w:hanging="180"/>
        <w:jc w:val="both"/>
      </w:pPr>
    </w:p>
    <w:p w:rsidR="000B24E5" w:rsidRPr="00551DB0" w:rsidRDefault="00DE6D4A" w:rsidP="00551977">
      <w:pPr>
        <w:pStyle w:val="ListParagraph"/>
        <w:numPr>
          <w:ilvl w:val="0"/>
          <w:numId w:val="10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Informational postings must be approved by committee chair and ADDC President before being posted to the Facebook</w:t>
      </w:r>
      <w:r w:rsidRPr="00551DB0">
        <w:rPr>
          <w:spacing w:val="-15"/>
          <w:sz w:val="22"/>
          <w:szCs w:val="22"/>
        </w:rPr>
        <w:t xml:space="preserve"> </w:t>
      </w:r>
      <w:r w:rsidRPr="00551DB0">
        <w:rPr>
          <w:sz w:val="22"/>
          <w:szCs w:val="22"/>
        </w:rPr>
        <w:t>page.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</w:pPr>
    </w:p>
    <w:p w:rsidR="000B24E5" w:rsidRPr="00551DB0" w:rsidRDefault="00DE6D4A" w:rsidP="00551977">
      <w:pPr>
        <w:pStyle w:val="Heading1"/>
        <w:numPr>
          <w:ilvl w:val="0"/>
          <w:numId w:val="7"/>
        </w:numPr>
        <w:tabs>
          <w:tab w:val="left" w:pos="1221"/>
        </w:tabs>
        <w:kinsoku w:val="0"/>
        <w:overflowPunct w:val="0"/>
        <w:ind w:right="10"/>
        <w:jc w:val="both"/>
      </w:pPr>
      <w:r w:rsidRPr="00551DB0">
        <w:t>YouTube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  <w:rPr>
          <w:b/>
          <w:bCs/>
        </w:rPr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Establish a YouTube site for the purpose of posting educational videos and</w:t>
      </w:r>
      <w:r w:rsidRPr="00551DB0">
        <w:rPr>
          <w:spacing w:val="-6"/>
          <w:sz w:val="22"/>
          <w:szCs w:val="22"/>
        </w:rPr>
        <w:t xml:space="preserve"> </w:t>
      </w:r>
      <w:r w:rsidRPr="00551DB0">
        <w:rPr>
          <w:sz w:val="22"/>
          <w:szCs w:val="22"/>
        </w:rPr>
        <w:t>webinars.</w:t>
      </w:r>
    </w:p>
    <w:p w:rsidR="000B24E5" w:rsidRPr="00551DB0" w:rsidRDefault="000B24E5" w:rsidP="00551977">
      <w:pPr>
        <w:pStyle w:val="BodyText"/>
        <w:kinsoku w:val="0"/>
        <w:overflowPunct w:val="0"/>
        <w:ind w:left="-439" w:right="10" w:hanging="270"/>
        <w:jc w:val="both"/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Videos shall be reviewed by committee chair and presented to the ADDC Boa</w:t>
      </w:r>
      <w:r w:rsidR="00E93047" w:rsidRPr="00551DB0">
        <w:rPr>
          <w:sz w:val="22"/>
          <w:szCs w:val="22"/>
        </w:rPr>
        <w:t>rd for approval before posting.</w:t>
      </w:r>
    </w:p>
    <w:p w:rsidR="000B24E5" w:rsidRPr="00551DB0" w:rsidRDefault="000B24E5" w:rsidP="00551977">
      <w:pPr>
        <w:pStyle w:val="BodyText"/>
        <w:kinsoku w:val="0"/>
        <w:overflowPunct w:val="0"/>
        <w:ind w:left="-439" w:right="10" w:hanging="270"/>
        <w:jc w:val="both"/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Account must be maintained on a “permanent” basis, so educational videos will be available as long as</w:t>
      </w:r>
      <w:r w:rsidRPr="00551DB0">
        <w:rPr>
          <w:spacing w:val="-15"/>
          <w:sz w:val="22"/>
          <w:szCs w:val="22"/>
        </w:rPr>
        <w:t xml:space="preserve"> </w:t>
      </w:r>
      <w:r w:rsidRPr="00551DB0">
        <w:rPr>
          <w:sz w:val="22"/>
          <w:szCs w:val="22"/>
        </w:rPr>
        <w:t>required.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</w:pPr>
    </w:p>
    <w:p w:rsidR="000B24E5" w:rsidRPr="00551DB0" w:rsidRDefault="00DE6D4A" w:rsidP="00551977">
      <w:pPr>
        <w:pStyle w:val="Heading1"/>
        <w:numPr>
          <w:ilvl w:val="0"/>
          <w:numId w:val="7"/>
        </w:numPr>
        <w:tabs>
          <w:tab w:val="left" w:pos="1220"/>
        </w:tabs>
        <w:kinsoku w:val="0"/>
        <w:overflowPunct w:val="0"/>
        <w:ind w:right="10"/>
        <w:jc w:val="both"/>
      </w:pPr>
      <w:r w:rsidRPr="00551DB0">
        <w:t>Twitter, Other Social</w:t>
      </w:r>
      <w:r w:rsidRPr="00551DB0">
        <w:rPr>
          <w:spacing w:val="-8"/>
        </w:rPr>
        <w:t xml:space="preserve"> </w:t>
      </w:r>
      <w:r w:rsidRPr="00551DB0">
        <w:t>Media</w:t>
      </w:r>
    </w:p>
    <w:p w:rsidR="000B24E5" w:rsidRPr="00551DB0" w:rsidRDefault="000B24E5" w:rsidP="00551977">
      <w:pPr>
        <w:pStyle w:val="BodyText"/>
        <w:kinsoku w:val="0"/>
        <w:overflowPunct w:val="0"/>
        <w:ind w:left="461" w:right="10"/>
        <w:jc w:val="both"/>
        <w:rPr>
          <w:b/>
          <w:bCs/>
        </w:rPr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Research the possible use of Twitter and social media to reach current members, new members and companies in the energy industries.</w:t>
      </w:r>
    </w:p>
    <w:p w:rsidR="000B24E5" w:rsidRPr="00551DB0" w:rsidRDefault="000B24E5" w:rsidP="00551977">
      <w:pPr>
        <w:pStyle w:val="BodyText"/>
        <w:kinsoku w:val="0"/>
        <w:overflowPunct w:val="0"/>
        <w:ind w:left="-439" w:right="10" w:hanging="270"/>
        <w:jc w:val="both"/>
      </w:pPr>
    </w:p>
    <w:p w:rsidR="00D7431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Research new avenues of technology as they become</w:t>
      </w:r>
      <w:r w:rsidRPr="00551DB0">
        <w:rPr>
          <w:spacing w:val="-20"/>
          <w:sz w:val="22"/>
          <w:szCs w:val="22"/>
        </w:rPr>
        <w:t xml:space="preserve"> </w:t>
      </w:r>
      <w:r w:rsidRPr="00551DB0">
        <w:rPr>
          <w:sz w:val="22"/>
          <w:szCs w:val="22"/>
        </w:rPr>
        <w:t>available.</w:t>
      </w:r>
    </w:p>
    <w:p w:rsidR="00D74315" w:rsidRPr="00551DB0" w:rsidRDefault="00D74315" w:rsidP="00551977">
      <w:pPr>
        <w:pStyle w:val="ListParagraph"/>
        <w:ind w:left="461" w:right="10"/>
        <w:jc w:val="both"/>
        <w:rPr>
          <w:sz w:val="22"/>
          <w:szCs w:val="22"/>
        </w:rPr>
      </w:pPr>
    </w:p>
    <w:p w:rsidR="00D74315" w:rsidRPr="00551DB0" w:rsidRDefault="00DE6D4A" w:rsidP="00551977">
      <w:pPr>
        <w:pStyle w:val="ListParagraph"/>
        <w:numPr>
          <w:ilvl w:val="0"/>
          <w:numId w:val="7"/>
        </w:numPr>
        <w:tabs>
          <w:tab w:val="left" w:pos="1940"/>
        </w:tabs>
        <w:kinsoku w:val="0"/>
        <w:overflowPunct w:val="0"/>
        <w:ind w:right="10"/>
        <w:jc w:val="both"/>
        <w:rPr>
          <w:b/>
          <w:sz w:val="22"/>
          <w:szCs w:val="22"/>
        </w:rPr>
      </w:pPr>
      <w:r w:rsidRPr="00551DB0">
        <w:rPr>
          <w:b/>
          <w:sz w:val="22"/>
          <w:szCs w:val="22"/>
        </w:rPr>
        <w:t>Timeline</w:t>
      </w:r>
    </w:p>
    <w:p w:rsidR="00D74315" w:rsidRPr="00551DB0" w:rsidRDefault="00D74315" w:rsidP="00551977">
      <w:pPr>
        <w:pStyle w:val="ListParagraph"/>
        <w:tabs>
          <w:tab w:val="left" w:pos="1940"/>
        </w:tabs>
        <w:kinsoku w:val="0"/>
        <w:overflowPunct w:val="0"/>
        <w:ind w:left="461" w:right="10" w:firstLine="0"/>
        <w:jc w:val="both"/>
        <w:rPr>
          <w:b/>
          <w:sz w:val="22"/>
          <w:szCs w:val="22"/>
        </w:rPr>
      </w:pPr>
    </w:p>
    <w:p w:rsidR="00D7431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Committee conference calls as needed. Minimum of four per</w:t>
      </w:r>
      <w:r w:rsidRPr="00551DB0">
        <w:rPr>
          <w:spacing w:val="-21"/>
          <w:sz w:val="22"/>
          <w:szCs w:val="22"/>
        </w:rPr>
        <w:t xml:space="preserve"> </w:t>
      </w:r>
      <w:r w:rsidRPr="00551DB0">
        <w:rPr>
          <w:sz w:val="22"/>
          <w:szCs w:val="22"/>
        </w:rPr>
        <w:t>year.</w:t>
      </w:r>
    </w:p>
    <w:p w:rsidR="00D74315" w:rsidRPr="00551DB0" w:rsidRDefault="00D74315" w:rsidP="00551977">
      <w:pPr>
        <w:pStyle w:val="ListParagraph"/>
        <w:tabs>
          <w:tab w:val="left" w:pos="1940"/>
        </w:tabs>
        <w:kinsoku w:val="0"/>
        <w:overflowPunct w:val="0"/>
        <w:ind w:left="-439" w:right="10" w:hanging="270"/>
        <w:jc w:val="both"/>
        <w:rPr>
          <w:sz w:val="22"/>
          <w:szCs w:val="22"/>
        </w:rPr>
      </w:pPr>
    </w:p>
    <w:p w:rsidR="00D7431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Notes of teleconferences to be sent out on a timely basis. (Within 30 days of calls.)</w:t>
      </w:r>
    </w:p>
    <w:p w:rsidR="00D74315" w:rsidRPr="00551DB0" w:rsidRDefault="00D74315" w:rsidP="00551977">
      <w:pPr>
        <w:tabs>
          <w:tab w:val="left" w:pos="1940"/>
        </w:tabs>
        <w:kinsoku w:val="0"/>
        <w:overflowPunct w:val="0"/>
        <w:ind w:left="-439" w:right="10" w:hanging="270"/>
        <w:jc w:val="both"/>
        <w:rPr>
          <w:sz w:val="22"/>
          <w:szCs w:val="22"/>
        </w:rPr>
      </w:pPr>
    </w:p>
    <w:p w:rsidR="00D7431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Report of committee progress at time of Regional meetings and</w:t>
      </w:r>
      <w:r w:rsidRPr="00551DB0">
        <w:rPr>
          <w:spacing w:val="-22"/>
          <w:sz w:val="22"/>
          <w:szCs w:val="22"/>
        </w:rPr>
        <w:t xml:space="preserve"> </w:t>
      </w:r>
      <w:r w:rsidRPr="00551DB0">
        <w:rPr>
          <w:sz w:val="22"/>
          <w:szCs w:val="22"/>
        </w:rPr>
        <w:t>Convention.</w:t>
      </w:r>
    </w:p>
    <w:p w:rsidR="00D74315" w:rsidRPr="00551DB0" w:rsidRDefault="00D74315" w:rsidP="00551977">
      <w:pPr>
        <w:tabs>
          <w:tab w:val="left" w:pos="1940"/>
        </w:tabs>
        <w:kinsoku w:val="0"/>
        <w:overflowPunct w:val="0"/>
        <w:ind w:left="-439" w:right="10" w:hanging="270"/>
        <w:jc w:val="both"/>
        <w:rPr>
          <w:sz w:val="22"/>
          <w:szCs w:val="22"/>
        </w:rPr>
      </w:pPr>
    </w:p>
    <w:p w:rsidR="000B24E5" w:rsidRPr="00551DB0" w:rsidRDefault="00DE6D4A" w:rsidP="00551977">
      <w:pPr>
        <w:pStyle w:val="ListParagraph"/>
        <w:numPr>
          <w:ilvl w:val="2"/>
          <w:numId w:val="7"/>
        </w:numPr>
        <w:tabs>
          <w:tab w:val="left" w:pos="1940"/>
        </w:tabs>
        <w:kinsoku w:val="0"/>
        <w:overflowPunct w:val="0"/>
        <w:ind w:left="1260" w:right="10"/>
        <w:jc w:val="both"/>
        <w:rPr>
          <w:sz w:val="22"/>
          <w:szCs w:val="22"/>
        </w:rPr>
      </w:pPr>
      <w:r w:rsidRPr="00551DB0">
        <w:rPr>
          <w:sz w:val="22"/>
          <w:szCs w:val="22"/>
        </w:rPr>
        <w:t>Files to be forwarded to Committee Chair successor as soon as practical (Maximum of 30</w:t>
      </w:r>
      <w:r w:rsidRPr="00551DB0">
        <w:rPr>
          <w:spacing w:val="-7"/>
          <w:sz w:val="22"/>
          <w:szCs w:val="22"/>
        </w:rPr>
        <w:t xml:space="preserve"> </w:t>
      </w:r>
      <w:r w:rsidRPr="00551DB0">
        <w:rPr>
          <w:sz w:val="22"/>
          <w:szCs w:val="22"/>
        </w:rPr>
        <w:t>days).</w:t>
      </w:r>
    </w:p>
    <w:sectPr w:rsidR="000B24E5" w:rsidRPr="00551DB0" w:rsidSect="00D74315">
      <w:pgSz w:w="12240" w:h="15840"/>
      <w:pgMar w:top="990" w:right="1660" w:bottom="1360" w:left="1660" w:header="0" w:footer="11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E5" w:rsidRDefault="00DE6D4A">
      <w:r>
        <w:separator/>
      </w:r>
    </w:p>
  </w:endnote>
  <w:endnote w:type="continuationSeparator" w:id="0">
    <w:p w:rsidR="000B24E5" w:rsidRDefault="00D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E5" w:rsidRDefault="00E9304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02E61EA" wp14:editId="1E6F2BBF">
              <wp:simplePos x="0" y="0"/>
              <wp:positionH relativeFrom="page">
                <wp:posOffset>1123950</wp:posOffset>
              </wp:positionH>
              <wp:positionV relativeFrom="page">
                <wp:posOffset>9157970</wp:posOffset>
              </wp:positionV>
              <wp:extent cx="5524500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00" cy="12700"/>
                      </a:xfrm>
                      <a:custGeom>
                        <a:avLst/>
                        <a:gdLst>
                          <a:gd name="T0" fmla="*/ 0 w 8700"/>
                          <a:gd name="T1" fmla="*/ 0 h 20"/>
                          <a:gd name="T2" fmla="*/ 8700 w 87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700" h="20">
                            <a:moveTo>
                              <a:pt x="0" y="0"/>
                            </a:moveTo>
                            <a:lnTo>
                              <a:pt x="8700" y="0"/>
                            </a:lnTo>
                          </a:path>
                        </a:pathLst>
                      </a:cu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polyline w14:anchorId="7B4E2F21"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5pt,721.1pt,523.5pt,721.1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" o:allowincell="f" filled="f" strokeweight=".25397mm">
              <v:path arrowok="t" o:connecttype="custom" o:connectlocs="0,0;55245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9EDFAC8" wp14:editId="29BA8D92">
              <wp:simplePos x="0" y="0"/>
              <wp:positionH relativeFrom="page">
                <wp:posOffset>1130300</wp:posOffset>
              </wp:positionH>
              <wp:positionV relativeFrom="page">
                <wp:posOffset>9152890</wp:posOffset>
              </wp:positionV>
              <wp:extent cx="2126615" cy="285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E5" w:rsidRDefault="00DE6D4A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 w:right="-2" w:hanging="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ADDC Technolo</w:t>
                          </w:r>
                          <w:r w:rsidR="00E93047">
                            <w:rPr>
                              <w:sz w:val="18"/>
                              <w:szCs w:val="18"/>
                            </w:rPr>
                            <w:t xml:space="preserve">gy Committee Guidelines </w:t>
                          </w:r>
                          <w:r w:rsidR="008C41B2">
                            <w:rPr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E93047">
                            <w:rPr>
                              <w:sz w:val="18"/>
                              <w:szCs w:val="18"/>
                            </w:rPr>
                            <w:t>October 2019</w:t>
                          </w:r>
                        </w:p>
                        <w:p w:rsidR="00E93047" w:rsidRDefault="00E93047" w:rsidP="00E93047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right="-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20.7pt;width:167.45pt;height: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yo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" o:allowincell="f" filled="f" stroked="f">
              <v:textbox inset="0,0,0,0">
                <w:txbxContent>
                  <w:p w:rsidR="000B24E5" w:rsidRDefault="00DE6D4A">
                    <w:pPr>
                      <w:pStyle w:val="BodyText"/>
                      <w:kinsoku w:val="0"/>
                      <w:overflowPunct w:val="0"/>
                      <w:spacing w:before="14"/>
                      <w:ind w:left="20" w:right="-2" w:hanging="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ADDC Technolo</w:t>
                    </w:r>
                    <w:r w:rsidR="00E93047">
                      <w:rPr>
                        <w:sz w:val="18"/>
                        <w:szCs w:val="18"/>
                      </w:rPr>
                      <w:t xml:space="preserve">gy Committee Guidelines </w:t>
                    </w:r>
                    <w:r w:rsidR="008C41B2">
                      <w:rPr>
                        <w:sz w:val="18"/>
                        <w:szCs w:val="18"/>
                      </w:rPr>
                      <w:t xml:space="preserve">Revised </w:t>
                    </w:r>
                    <w:r w:rsidR="00E93047">
                      <w:rPr>
                        <w:sz w:val="18"/>
                        <w:szCs w:val="18"/>
                      </w:rPr>
                      <w:t>October 2019</w:t>
                    </w:r>
                  </w:p>
                  <w:p w:rsidR="00E93047" w:rsidRDefault="00E93047" w:rsidP="00E93047">
                    <w:pPr>
                      <w:pStyle w:val="BodyText"/>
                      <w:kinsoku w:val="0"/>
                      <w:overflowPunct w:val="0"/>
                      <w:spacing w:before="14"/>
                      <w:ind w:right="-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D5D561" wp14:editId="4A67E50C">
              <wp:simplePos x="0" y="0"/>
              <wp:positionH relativeFrom="page">
                <wp:posOffset>6541135</wp:posOffset>
              </wp:positionH>
              <wp:positionV relativeFrom="page">
                <wp:posOffset>9152890</wp:posOffset>
              </wp:positionV>
              <wp:extent cx="114935" cy="1536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E5" w:rsidRDefault="00DE6D4A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40"/>
                            <w:rPr>
                              <w:w w:val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1B2">
                            <w:rPr>
                              <w:noProof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5.05pt;margin-top:720.7pt;width:9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ZmsAIAAK8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" o:allowincell="f" filled="f" stroked="f">
              <v:textbox inset="0,0,0,0">
                <w:txbxContent>
                  <w:p w:rsidR="000B24E5" w:rsidRDefault="00DE6D4A">
                    <w:pPr>
                      <w:pStyle w:val="BodyText"/>
                      <w:kinsoku w:val="0"/>
                      <w:overflowPunct w:val="0"/>
                      <w:spacing w:before="14"/>
                      <w:ind w:left="40"/>
                      <w:rPr>
                        <w:w w:val="99"/>
                        <w:sz w:val="18"/>
                        <w:szCs w:val="18"/>
                      </w:rPr>
                    </w:pPr>
                    <w:r>
                      <w:rPr>
                        <w:w w:val="99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99"/>
                        <w:sz w:val="18"/>
                        <w:szCs w:val="18"/>
                      </w:rPr>
                      <w:fldChar w:fldCharType="separate"/>
                    </w:r>
                    <w:r w:rsidR="008C41B2">
                      <w:rPr>
                        <w:noProof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w w:val="99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E5" w:rsidRDefault="00DE6D4A">
      <w:r>
        <w:separator/>
      </w:r>
    </w:p>
  </w:footnote>
  <w:footnote w:type="continuationSeparator" w:id="0">
    <w:p w:rsidR="000B24E5" w:rsidRDefault="00DE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604" w:hanging="360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219" w:hanging="360"/>
      </w:pPr>
      <w:rPr>
        <w:rFonts w:ascii="Arial" w:hAnsi="Arial" w:cs="Arial"/>
        <w:b/>
        <w:bCs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9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812" w:hanging="360"/>
      </w:pPr>
    </w:lvl>
    <w:lvl w:ilvl="4">
      <w:numFmt w:val="bullet"/>
      <w:lvlText w:val="•"/>
      <w:lvlJc w:val="left"/>
      <w:pPr>
        <w:ind w:left="3685" w:hanging="360"/>
      </w:pPr>
    </w:lvl>
    <w:lvl w:ilvl="5">
      <w:numFmt w:val="bullet"/>
      <w:lvlText w:val="•"/>
      <w:lvlJc w:val="left"/>
      <w:pPr>
        <w:ind w:left="4557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175" w:hanging="360"/>
      </w:pPr>
    </w:lvl>
  </w:abstractNum>
  <w:abstractNum w:abstractNumId="1">
    <w:nsid w:val="0D675F6F"/>
    <w:multiLevelType w:val="hybridMultilevel"/>
    <w:tmpl w:val="DFCC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0DC"/>
    <w:multiLevelType w:val="hybridMultilevel"/>
    <w:tmpl w:val="A9280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311"/>
    <w:multiLevelType w:val="hybridMultilevel"/>
    <w:tmpl w:val="6158D1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A2F321D"/>
    <w:multiLevelType w:val="hybridMultilevel"/>
    <w:tmpl w:val="44388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BC2E24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564CE"/>
    <w:multiLevelType w:val="hybridMultilevel"/>
    <w:tmpl w:val="16B2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50D8"/>
    <w:multiLevelType w:val="hybridMultilevel"/>
    <w:tmpl w:val="58C6F6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F7D58D7"/>
    <w:multiLevelType w:val="hybridMultilevel"/>
    <w:tmpl w:val="E8EC47D0"/>
    <w:lvl w:ilvl="0" w:tplc="354E5914">
      <w:start w:val="2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7CD0"/>
    <w:multiLevelType w:val="hybridMultilevel"/>
    <w:tmpl w:val="205238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12C9B"/>
    <w:multiLevelType w:val="hybridMultilevel"/>
    <w:tmpl w:val="E182D8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47"/>
    <w:rsid w:val="000B24E5"/>
    <w:rsid w:val="001C7C3C"/>
    <w:rsid w:val="001F6B10"/>
    <w:rsid w:val="003E5C40"/>
    <w:rsid w:val="00551977"/>
    <w:rsid w:val="00551DB0"/>
    <w:rsid w:val="00694943"/>
    <w:rsid w:val="006A2A07"/>
    <w:rsid w:val="007D4EE3"/>
    <w:rsid w:val="008C41B2"/>
    <w:rsid w:val="00A475DA"/>
    <w:rsid w:val="00D74315"/>
    <w:rsid w:val="00DD2231"/>
    <w:rsid w:val="00DE6D4A"/>
    <w:rsid w:val="00E3783D"/>
    <w:rsid w:val="00E93047"/>
    <w:rsid w:val="00E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19" w:hanging="36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3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9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4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4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19" w:hanging="36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3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9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4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4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7C4-BE32-4EB5-AFF4-2165EB4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ADDC Manuals Review Committee</vt:lpstr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ADDC Manuals Review Committee</dc:title>
  <dc:subject>PROCEDURE MANUAL</dc:subject>
  <dc:creator>CHERYL W WOOTTON</dc:creator>
  <cp:lastModifiedBy>Rena Shaffer</cp:lastModifiedBy>
  <cp:revision>6</cp:revision>
  <dcterms:created xsi:type="dcterms:W3CDTF">2019-11-06T20:55:00Z</dcterms:created>
  <dcterms:modified xsi:type="dcterms:W3CDTF">2019-11-08T15:23:00Z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